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63cc" w14:textId="dc7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проекта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2009 года № 861.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24 августа 2017 года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полном объеме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печати в изложении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проекта республиканского бюджета.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363 "Об утверждении Правил разработки проекта республиканского бюджета и чрезвычайного государственного бюджета".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2009 года № 861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проекта республиканского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прогноза социально-экономического развития Республики Казахстан и его одобрение Правительством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республиканских бюджетных программ, лимитов на новые инициативы;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закона о республиканском бюджете.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сроки разработки прогноза социально-экономического развития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государственному планированию.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лимитов расходов администраторов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лимитов на новые инициативы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Лимиты расходов администраторов республиканских бюджетных программ, лимиты на новые инициативы определяются центральным уполномоченным органом по бюджетному планированию на основе прогнозных показателей социально-экономического развития Республики Казахстан и республиканского бюджета, приоритетных направлений расходования бюджетных средств, размера дефицита республиканского бюджета на плановый период.</w:t>
      </w:r>
    </w:p>
    <w:bookmarkEnd w:id="15"/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определения лимитов расходов администраторов республиканских бюджетных программ, лимитов на новые инициативы определяется центральным уполномоченным органом по государственному планированию.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 в стратегические планы, проектов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проектов бюджетных программ администраторов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разрабатывающих стратегические планы,</w:t>
      </w:r>
      <w:r>
        <w:br/>
      </w:r>
      <w:r>
        <w:rPr>
          <w:rFonts w:ascii="Times New Roman"/>
          <w:b/>
          <w:i w:val="false"/>
          <w:color w:val="000000"/>
        </w:rPr>
        <w:t>бюджетных заявок администраторов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планирования расходов бюджета </w:t>
      </w:r>
      <w:r>
        <w:rPr>
          <w:rFonts w:ascii="Times New Roman"/>
          <w:b w:val="false"/>
          <w:i w:val="false"/>
          <w:color w:val="000000"/>
          <w:sz w:val="28"/>
        </w:rPr>
        <w:t>администраторы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программ, разрабатывающие стратегические планы, в срок до 15 мая текущего финансового года представляют: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проекты стратегических планов или проекты изменений и дополнений в стратегические планы, проекты бюджетных программ;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</w:t>
      </w:r>
      <w:r>
        <w:rPr>
          <w:rFonts w:ascii="Times New Roman"/>
          <w:b w:val="false"/>
          <w:i w:val="false"/>
          <w:color w:val="000000"/>
          <w:sz w:val="28"/>
        </w:rPr>
        <w:t>бюджетные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проекты </w:t>
      </w:r>
      <w:r>
        <w:rPr>
          <w:rFonts w:ascii="Times New Roman"/>
          <w:b w:val="false"/>
          <w:i w:val="false"/>
          <w:color w:val="000000"/>
          <w:sz w:val="28"/>
        </w:rPr>
        <w:t>бюджетных программ</w:t>
      </w:r>
      <w:r>
        <w:rPr>
          <w:rFonts w:ascii="Times New Roman"/>
          <w:b w:val="false"/>
          <w:i w:val="false"/>
          <w:color w:val="000000"/>
          <w:sz w:val="28"/>
        </w:rPr>
        <w:t>, а также проекты стратегических планов или проекты изменений и дополнений в стратегические планы.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бюджетных программ, </w:t>
      </w:r>
      <w:r>
        <w:rPr>
          <w:rFonts w:ascii="Times New Roman"/>
          <w:b w:val="false"/>
          <w:i w:val="false"/>
          <w:color w:val="000000"/>
          <w:sz w:val="28"/>
        </w:rPr>
        <w:t>не разрабатывающие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планы, в срок до 15 мая текущего финансового года представляют: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проекты бюджетных программ;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бюджетные заявки и проекты бюджетных программ.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бюджетных заявок администраторов республиканских бюджетных программ на соответствующий плановый период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бюджетному планированию, учитываются: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выводы и рекомендации, данные </w:t>
      </w:r>
      <w:r>
        <w:rPr>
          <w:rFonts w:ascii="Times New Roman"/>
          <w:b w:val="false"/>
          <w:i w:val="false"/>
          <w:color w:val="000000"/>
          <w:sz w:val="28"/>
        </w:rPr>
        <w:t>Счетным 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инвестиционным проектам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учитываются наличие документации в соответствии с бюджетным законодательством Республики Казахстан, а также результаты мониторинга и оценки, с учетом долгосрочных показателей экономической и социальной отдачи от реализации бюджетных инвестиций;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</w:t>
      </w:r>
      <w:r>
        <w:rPr>
          <w:rFonts w:ascii="Times New Roman"/>
          <w:b w:val="false"/>
          <w:i w:val="false"/>
          <w:color w:val="000000"/>
          <w:sz w:val="28"/>
        </w:rPr>
        <w:t>бюджетным кредитам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учитываются выполнение условий кредитного договора и использование бюджетного кредита по целевому назначению;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</w:t>
      </w:r>
      <w:r>
        <w:rPr>
          <w:rFonts w:ascii="Times New Roman"/>
          <w:b w:val="false"/>
          <w:i w:val="false"/>
          <w:color w:val="000000"/>
          <w:sz w:val="28"/>
        </w:rPr>
        <w:t>целевым трансфертам на 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республиканского бюджета подразделяются на базовые расходы и расходы на новые инициативы.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Указ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</w:p>
    <w:bookmarkEnd w:id="37"/>
    <w:bookmarkStart w:name="z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</w:p>
    <w:bookmarkStart w:name="z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(сфере) рассматривает: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целевых индикаторов и степени их достижения;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на предмет правильности выбора показателей результатов, наличия взаимоувязки показателей результатов бюджетных программ с целевыми индикаторами стратегического плана, степени достижимости показателей результатов.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планы, проектов бюджетных программ формирует заключения и направляет центральному уполномоченному органу по бюджетному планированию не позднее 15 июня текущего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с учетом результатов анализа исполнения бюджета за отчетный финансовый год, а также результатов оценки эффективности деятельности государственного органа по управлению бюджетными средствами рассматривает: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целями и целевыми индикаторами стратегического плана;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показатели проектов </w:t>
      </w:r>
      <w:r>
        <w:rPr>
          <w:rFonts w:ascii="Times New Roman"/>
          <w:b w:val="false"/>
          <w:i w:val="false"/>
          <w:color w:val="000000"/>
          <w:sz w:val="28"/>
        </w:rPr>
        <w:t>бюджетных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Центральный уполномоченный орган по бюджетному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центрального уполномоченного органа по бюджетному планированию по бюджетным заявкам к бюджетным программам, направленным на предоставление </w:t>
      </w:r>
      <w:r>
        <w:rPr>
          <w:rFonts w:ascii="Times New Roman"/>
          <w:b w:val="false"/>
          <w:i w:val="false"/>
          <w:color w:val="000000"/>
          <w:sz w:val="28"/>
        </w:rPr>
        <w:t>целевых трансфертов на 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бюджетных кредитов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местным исполнительным органам,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планы, бюджетным заявкам, проектам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материалы, указанные в пункте 14 и настоящем пункте Правил, и вырабатывает по ним предложения.</w:t>
      </w:r>
    </w:p>
    <w:bookmarkStart w:name="z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 и Счетного комитета по контролю за исполнением республиканского бюджета.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09.12.2016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центральный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программ, не разрабатывающие стратегические планы, в срок до 1 августа текущего финансового года представляют: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доработанные проекты бюджетных программ;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доработанные проекты бюджетных программ и бюджетные заявки.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проекта закона о республиканском бюджете</w:t>
      </w:r>
    </w:p>
    <w:bookmarkStart w:name="z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комиссии.</w:t>
      </w:r>
    </w:p>
    <w:bookmarkStart w:name="z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Правительству Республики Казахстан и Счетному комитету по контролю за исполнением республиканского бюджета.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Указа Президента РК от 09.12.2016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Проект закона о республиканском бюджете разрабатывается в соответствии со структурой бюджета,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бюджетных программ;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гарантированного государством долга на последнюю отчетную дату;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записку, раскрывающую решения, заложенные в проекте республиканского бюджета, информацию в разрезе администраторов республиканских бюджетных программ, содержащую:</w:t>
      </w:r>
    </w:p>
    <w:bookmarkEnd w:id="61"/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предыдущий год;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стратегического плана государственного органа;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Указ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