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b736" w14:textId="b0eb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района "Есиль" в городе Астане - столице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2008 года N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и республиканской печати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статусе столицы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административно-территориальную единицу - район "Есиль" в городе Астане - столице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административные границы района "Есиль" с включением в него части земель районов "Алматы" и "Сарыарка" города Астаны - столицы Республики Казахстан общей площадью 31,2 тыс. гектаров.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иные меры, вытекающие из настоящего Указа. </w:t>
      </w:r>
      <w:r>
        <w:rPr>
          <w:rFonts w:ascii="Times New Roman"/>
          <w:b w:val="false"/>
          <w:i w:val="false"/>
          <w:color w:val="000000"/>
          <w:sz w:val="28"/>
        </w:rPr>
        <w:t xml:space="preserve">P081101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