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1fc95" w14:textId="d11fc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Указ Президента Республики Казахстан от 29 сентября 2004 года N 1449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14 февраля 2008 года N 536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Подлежит опубликованию в Собрании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актов Президента и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    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3)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</w:t>
      </w:r>
      <w:r>
        <w:rPr>
          <w:rFonts w:ascii="Times New Roman"/>
          <w:b w:val="false"/>
          <w:i w:val="false"/>
          <w:color w:val="000000"/>
          <w:sz w:val="28"/>
        </w:rPr>
        <w:t xml:space="preserve"> 44 Конституции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сентября 2004 года N 1449 "О мерах по дальнейшему совершенствованию системы государственного управления Республики Казахстан" (САПП Республики Казахстан, 2004 г., N 36, ст. 474),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восемнадцатый подпункта 1) пункта 4 исключить.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