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942d" w14:textId="cb59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специальной экономической зоны "Национальный индустриальный нефтехимический технопарк"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декабря 2007 года N 495.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Подлежит опубликованию в Собрании  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июля 2007 года "О специальных экономических зонах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специальную экономическую зону "Национальный индустриальный нефтехимический технопарк" (далее - СЭЗ) на период до 31 декабря 2032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СЭЗ;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целевые индикаторы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и критический уровень недостижения целевых индикаторов СЭЗ.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Указа Президента РК от 17.10.2012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Правительству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принять меры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деятельности СЭЗ.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вводится в действие со дня подписания.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2007 года № 495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специальной экономической зоне "Национальный индустриальный</w:t>
      </w:r>
      <w:r>
        <w:br/>
      </w:r>
      <w:r>
        <w:rPr>
          <w:rFonts w:ascii="Times New Roman"/>
          <w:b/>
          <w:i w:val="false"/>
          <w:color w:val="000000"/>
        </w:rPr>
        <w:t>нефтехимический технопарк"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Указа Президента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1. Общие положения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Специальная экономическая зона "Национальный индустриальный нефтехимический технопарк" (далее - СЭЗ) расположена на территории Атырауской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прилагаемому плану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составляет 3475,9 гектара и является неотъемлемой частью территории Республики Казахстан.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СЭЗ создается в целях: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разработки и реализации прорывных инвестиционных проектов по созданию и развитию нефтехимических производств мирового уровня по глубокой переработке углеводородного сырья и выпуску широкой конкурентоспособной нефтехимической продукции с высокой добавленной стоимостью;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привлечения инвестиций в строительство и комплексное развитие нефтехимических производств на основе механизмов государственно-частного партнерства; </w:t>
      </w:r>
    </w:p>
    <w:bookmarkEnd w:id="6"/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строительства новых взаимосвязанных, высокоэффективных и инновационных нефтехимических производств;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интеграции казахстанской нефтехимической продукции в общемировую систему производства и сбыта, создания инновационной, конкурентоспособной отечественной нефтехимической продукции в соответствии с международными стандартами (ИСО);</w:t>
      </w:r>
    </w:p>
    <w:bookmarkEnd w:id="8"/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разработки и реализации научно-исследовательских и научно-технических инновационных проектов по созданию и совершенствованию нефтехимических производств и технологий по очистке, глубокой переработке углеводородного сырья;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подготовки и переподготовки специалистов для нефтехимических производств в соответствии с международными стандартами.</w:t>
      </w:r>
    </w:p>
    <w:bookmarkEnd w:id="10"/>
    <w:bookmarkStart w:name="z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Деятельность СЭЗ регулируется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Казахстан", настоящим Положением и иными нормативными правовыми актами Республики Казахстан. </w:t>
      </w:r>
    </w:p>
    <w:bookmarkEnd w:id="11"/>
    <w:bookmarkStart w:name="z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Видами деятельности на территории СЭЗ являются: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обрабатывающая промышленность, за исключением: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продуктов питания;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напитков;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табачных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деревянных и пробковых изделий, кроме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изделий из соломки и материалов для плетения;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печати и воспроизведения записанных материалов;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производства мебели;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ремонта и установки машин и оборудования;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ввод в эксплуатацию объектов, предназначенных непосредственно для осуществления видов деятельности, предусмотренных подпунктом 1) настоящего пункта, в пределах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строительство и ввод в эксплуатацию объектов инфраструктуры в соответствии с проектно-сметной документацией.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Указа Президента РК от 25.11.2016 </w:t>
      </w:r>
      <w:r>
        <w:rPr>
          <w:rFonts w:ascii="Times New Roman"/>
          <w:b w:val="false"/>
          <w:i w:val="false"/>
          <w:color w:val="00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Управление СЭЗ</w:t>
      </w:r>
    </w:p>
    <w:bookmarkEnd w:id="13"/>
    <w:bookmarkStart w:name="z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Управление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</w:t>
      </w:r>
    </w:p>
    <w:bookmarkEnd w:id="14"/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Налогообложение на территории СЭЗ</w:t>
      </w:r>
    </w:p>
    <w:bookmarkEnd w:id="15"/>
    <w:bookmarkStart w:name="z1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Налогообложение на территории СЭЗ регулируется налоговым законодательством Республики Казахстан.</w:t>
      </w:r>
    </w:p>
    <w:bookmarkEnd w:id="16"/>
    <w:bookmarkStart w:name="z1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Таможенное регулирование</w:t>
      </w:r>
    </w:p>
    <w:bookmarkEnd w:id="17"/>
    <w:bookmarkStart w:name="z1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Таможенное регулирование на территории СЭЗ осуществляется в соответствии с положениями таможенного законодательства Таможенного союза и Республики Казахстан.</w:t>
      </w:r>
    </w:p>
    <w:bookmarkEnd w:id="18"/>
    <w:bookmarkStart w:name="z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Таможенная процедура свободной таможенной зоны может применяться на территории СЭЗ или на части ее территории.</w:t>
      </w:r>
    </w:p>
    <w:bookmarkEnd w:id="19"/>
    <w:bookmarkStart w:name="z1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 таможенную процедуру свободной таможенной зоны помещаются товары, предназначенные для размещения и (или) использования на территории СЭЗ лицами, осуществляющими приоритетные виды деятельности на территории СЭЗ в соответствии с договором об осуществлении деятельности в качестве участника СЭЗ.</w:t>
      </w:r>
    </w:p>
    <w:bookmarkEnd w:id="20"/>
    <w:bookmarkStart w:name="z1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Территория СЭЗ, на которой применяется таможенная процедура свободной таможенной зоны, является зоной таможенного контроля. Границы СЭЗ по ее периметру обустраиваются и оборудуются специальными ограждениями в целях проведения таможенного контроля. </w:t>
      </w:r>
    </w:p>
    <w:bookmarkEnd w:id="21"/>
    <w:bookmarkStart w:name="z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 территории СЭЗ могут создаваться места временного хранения товаров в порядке, определенном таможенным законодательством Таможенного союза и Республики Казахстан.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территории СЭЗ могут размещаться и использоваться товары, помещенные под таможенную процедуру свободной таможенной зоны, а также товары Таможенного союза, не помещенные под таможенную процедуру свободной таможенной зоны, и иностранные товары, помещенные под иные таможенные процедуры.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Товары, ввезенные на территорию СЭЗ и помещенные под таможенную процедуру свободной таможенной зоны, рассматриваются как находящиеся вне таможенной территории Таможенного союза для целей применения таможенных пошлин, налогов, а также мер нетарифного регулирования. 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Таможенные операции, связанные с временным хранением, таможенным декларированием, таможенной очисткой и выпуском товаров, а также проведением таможенного контроля на территории СЭЗ, осуществляются в порядке, определенном таможенным законодательством Таможенного союза и Республики Казахстан. </w:t>
      </w:r>
    </w:p>
    <w:bookmarkEnd w:id="25"/>
    <w:bookmarkStart w:name="z2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Охрана окружающей среды</w:t>
      </w:r>
    </w:p>
    <w:bookmarkEnd w:id="26"/>
    <w:bookmarkStart w:name="z2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СЭЗ в части экологического регулирования осуществляется в соответствии с экологическим законодательством Республики Казахстан и основана на рациональном и эффективном использовании природных ресурсов посредством создания условий для перехода к устойчивому развитию и охране окружающей среды на основе баланса экономических, социальных и экологических аспектов повышения качества жизни.</w:t>
      </w:r>
    </w:p>
    <w:bookmarkEnd w:id="27"/>
    <w:bookmarkStart w:name="z1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28"/>
    <w:bookmarkStart w:name="z2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Условия, установленные в настоящем Положении, могут изменяться Указом Президента Республики Казахстан.</w:t>
      </w:r>
    </w:p>
    <w:bookmarkEnd w:id="29"/>
    <w:bookmarkStart w:name="z2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Досрочное упразднение СЭЗ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июля 2011 года "О специальных экономических зонах в Республике Казахстан". </w:t>
      </w:r>
    </w:p>
    <w:bookmarkEnd w:id="30"/>
    <w:bookmarkStart w:name="z2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Деятельность СЭЗ, не урегулированная настоящим Положением, осуществляется в соответствии с действующим законодательством Республики Казахстан и Таможенного союза.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Положению о специальной экономической зоне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"Национальный 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технопарк", утвержденному 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от 19 декабря 2007 года № 495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территории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"Национальный индустриальный нефтехимический технопарк"</w:t>
      </w:r>
    </w:p>
    <w:bookmarkEnd w:id="32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Территория нефтехимического комплекса (далее - 1-НXK)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1.1 - Площадка завода НХК - 463,7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1.2 - Железнодорожная станция НХК - 95,93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1.3 - Вахтовый поселок - 4,01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1.4 - Пруд-испаритель НХК - 375,02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2 - АО "Национальная компания "КазМунайГаз" Ароматика - 336,25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3 - Газосепараторная установка НХК - 100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4 - Промышленная зона между Атырауским нефтеперерабатывающим заводом и существующим полипропиленовым заводом - 285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Территория СЭЗ "Национальный индустриальный нефтехимический технопарк" под инфраструктурные объекты НХК - 1816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5 - Трубопровод сухого газа - 163,79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6 - Трубопровод сырьевого газа -1435,74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7 - Топливный газопровод - 28,32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8 - Подъездная автодорога - 17,8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9-2 - Линии электропередачи - 9,49 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10 - Железная дорога - 27, 69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11 - Водовод - 89,67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12 - Линия электропередачи - 43,36 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составляет 3475,9 га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2007 года № 495</w:t>
            </w:r>
          </w:p>
        </w:tc>
      </w:tr>
    </w:tbl>
    <w:bookmarkStart w:name="z4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ИНДИКАТОРЫ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и критический уровень недостижения целевых</w:t>
      </w:r>
      <w:r>
        <w:br/>
      </w:r>
      <w:r>
        <w:rPr>
          <w:rFonts w:ascii="Times New Roman"/>
          <w:b/>
          <w:i w:val="false"/>
          <w:color w:val="000000"/>
        </w:rPr>
        <w:t>индикаторов специальной экономической зоны</w:t>
      </w:r>
      <w:r>
        <w:br/>
      </w:r>
      <w:r>
        <w:rPr>
          <w:rFonts w:ascii="Times New Roman"/>
          <w:b/>
          <w:i w:val="false"/>
          <w:color w:val="000000"/>
        </w:rPr>
        <w:t>"Национальный индустриальный нефтехимический технопарк"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Указ дополнен целевыми индикаторами в соответствии с Указом Президента РК от 17.10.2012 </w:t>
      </w:r>
      <w:r>
        <w:rPr>
          <w:rFonts w:ascii="Times New Roman"/>
          <w:b w:val="false"/>
          <w:i w:val="false"/>
          <w:color w:val="ff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"/>
        <w:gridCol w:w="1893"/>
        <w:gridCol w:w="654"/>
        <w:gridCol w:w="2022"/>
        <w:gridCol w:w="1669"/>
        <w:gridCol w:w="1669"/>
        <w:gridCol w:w="2068"/>
        <w:gridCol w:w="1671"/>
      </w:tblGrid>
      <w:tr>
        <w:trPr>
          <w:trHeight w:val="30" w:hRule="atLeast"/>
        </w:trPr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Цели.задачи и показатели (наименования)</w:t>
            </w:r>
          </w:p>
        </w:tc>
        <w:tc>
          <w:tcPr>
            <w:tcW w:w="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период (2012 год)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2017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2022 году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объем инвестиций, в том числе: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иностранных инвестиций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96,75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отечественных инвестиций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848,25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852,25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производства товаров и услуг (работ) на территории специальной экономической зоны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млрд. тенге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297,12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148,56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684,57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участников 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компании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осуществляющих вспомогательный вид деятельности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мест, создаваемых на территории специальной экономической зоны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казахстанского содержания в общем объеме производства на территории специальной экономической зоны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02"/>
        <w:gridCol w:w="2747"/>
        <w:gridCol w:w="3403"/>
        <w:gridCol w:w="274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2027 году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Достижение к 2032 году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индикатор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критический уровень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98,75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99,75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856,25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860,25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1 784,12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892,06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1 878,52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939,26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3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