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84386" w14:textId="4c843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государствами-членами Шанхайской организации сотрудничества о проведении совместных военных учений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27 июня 2007 года N 353</w:t>
      </w:r>
    </w:p>
    <w:p>
      <w:pPr>
        <w:spacing w:after="0"/>
        <w:ind w:left="0"/>
        <w:jc w:val="both"/>
      </w:pPr>
      <w:bookmarkStart w:name="z5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ПОСТАНОВЛЯЮ: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Соглашения между государствами-членами Шанхайской организации сотрудничества о проведении совместных военных учений.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Уполномочить Министра обороны Республики Казахстан Ахметова Даниала Кенжетаевича подписать от имени Республики Казахстан Соглашение между государствами-членами Шанхайской организации сотрудничества о проведении совместных военных учений со следующей оговоркой к Соглашению: "Для Республики Казахстан настоящее Соглашение временно применяется со дня подписания в части, не противоречащей национальному законодательству Республики Казахстан, и вступает в силу с даты получения депозитарием последнего письменного уведомления о выполнении подписавшими Сторонами внутригосударственных процедур, необходимых для вступления его в силу", разрешив ему вносить в текст Соглашения изменения и дополнения, не имеющие принципиального характера.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Указ вводится в действие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ОДОБРЕН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июня 2007 года N 353   </w:t>
      </w:r>
    </w:p>
    <w:bookmarkStart w:name="z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ПРОЕКТ СОГЛАШЕНИЯ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 государствами-членами Шанхайской организации </w:t>
      </w:r>
      <w:r>
        <w:br/>
      </w:r>
      <w:r>
        <w:rPr>
          <w:rFonts w:ascii="Times New Roman"/>
          <w:b/>
          <w:i w:val="false"/>
          <w:color w:val="000000"/>
        </w:rPr>
        <w:t xml:space="preserve">
сотрудничества о проведении совместных военных учений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Государства-члены Шанхайской организации сотрудничества - Республика Казахстан, Китайская Народная Республика, Кыргызская Республика, Российская Федерация, Республика Таджикистан и Республика Узбекистан, именуемые в дальнейшем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подтверждая свою приверженность целям и принципам Устава ООН, общепризнанным нормам международного права,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  </w:t>
      </w:r>
      <w:r>
        <w:rPr>
          <w:rFonts w:ascii="Times New Roman"/>
          <w:b w:val="false"/>
          <w:i w:val="false"/>
          <w:color w:val="000000"/>
          <w:sz w:val="28"/>
        </w:rPr>
        <w:t xml:space="preserve">Хартией 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Шанхайской организации сотрудничества от 7 июня 2002 года,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Шанхайской конвенцией </w:t>
      </w:r>
      <w:r>
        <w:rPr>
          <w:rFonts w:ascii="Times New Roman"/>
          <w:b w:val="false"/>
          <w:i w:val="false"/>
          <w:color w:val="000000"/>
          <w:sz w:val="28"/>
        </w:rPr>
        <w:t xml:space="preserve">  о борьбе с терроризмом, сепаратизмом и экстремизмом от 15 июня 2001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стремясь объединить усилия по обеспечению эффективного реагирования Шанхайской организации сотрудничества (далее - ШОС) на ситуации, ставящие под угрозу мир, безопасность и стабильность на пространстве ШОС, в том числе путем взаимосогласованных действий оборонных ведомств,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желая в этих целях проводить совместные военные учения (далее - учения), определить правовые и организационные основы их подготовки и проведения,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Start w:name="z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Понятия, используемые в настоящем Соглашении, означают следующее: 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участники учений - лица, включенные в состав органа управления учениями, личный состав воинских и других формирований Сторон, принимающих участие в учениях; 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орган управления учениями - временный орган управления, созданный Сторонами для подготовки и проведения учений; 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воинские формирования - воинские части и подразделения, органы управления вооруженных сил Сторон, принимающие участие в учениях; 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другие формирования - подразделения органов государственной власти Сторон, не входящие в структуру их вооруженных сил, принимающие участие в учениях или оказывающие содействие в их проведении; 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личный состав воинских и других формирований - военнослужащие и гражданский персонал, входящие в состав воинских и других формирований, а также лица, командированные в них; 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направляющая Сторона - Сторона, направившая своих участников учений и движимое имущество воинских и других формирований на территорию принимающей Стороны; 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принимающая Сторона - Сторона, на территории которой проводятся учения или через территорию которой осуществляется транзит участников учений и движимого имущества воинских и других формирований направляющей Стороны; 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третья сторона - другое государство, не являющееся направляющей или принимающей Стороной, его физические или юридические лица, а также международные межправительственные организации; 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уполномоченные лица воинских и других формирований - командиры (начальники) воинских и других формирований и иные лица из состава воинских и других формирований, назначаемые уполномоченными органами Сторон; 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движимое имущество воинских и других формирований - вооружение и военная техника, воздушные суда, военные корабли и другие плавательные средства, специальные средства, боеприпасы и имитационные средства, продовольствие, медицинское имущество, а также другое материально-техническое имущество и расходные материалы, необходимые воинским и другим формированиям на период проведения учений, разрешенные к временному ввозу и использованию на территории принимающей Стороны, являющиеся собственностью направляющей Стороны; 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недвижимое имущество - земельные участки, железнодорожные пути, автомобильные дороги, учебные центры и полигоны, аэродромы, порты, военно-морские базы и пункты базирования и расположенные на них строения и сооружения, стационарные средства связи, средства радиотехнического и навигационного обеспечения, а также другие объекты инфраструктуры, находящиеся с согласия принимающей Стороны во временном пользовании воинских и других формирований направляющей Стороны, являющиеся собственностью принимающей Стороны; </w:t>
      </w:r>
    </w:p>
    <w:bookmarkEnd w:id="16"/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ущерб - смерть, телесные повреждения и иное повреждение здоровья (нанесение увечья), а также уничтожение, повреждение или утрата имущества; </w:t>
      </w:r>
    </w:p>
    <w:bookmarkEnd w:id="17"/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место дислокации воинского и другого формирования - территория, отведенная принимающей Стороной для временного размещения воинского и другого формирований направляющей Стороны на период проведения учений; </w:t>
      </w:r>
    </w:p>
    <w:bookmarkEnd w:id="18"/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район учений - территория, отведенная принимающей Стороной для проведения учений; </w:t>
      </w:r>
    </w:p>
    <w:bookmarkEnd w:id="19"/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маршруты передвижения - воздушные, водные и наземные пути следования воинских и других формирований, их движимого имущества по территории принимающей Стороны к местам дислокации воинских и других формирований и в районы учений, а также при возвращении на территорию направляющей Стороны; </w:t>
      </w:r>
    </w:p>
    <w:bookmarkEnd w:id="20"/>
    <w:bookmarkStart w:name="z2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компетентные органы - органы государственной власти Стороны, уполномоченные в соответствии с ее национальным законодательством осуществлять контроль за пересечением государственной границы в пунктах пропуска, проводить следственные и судебно-процессуальные действия, а также осуществлять карантинные и иные мероприятия; </w:t>
      </w:r>
    </w:p>
    <w:bookmarkEnd w:id="21"/>
    <w:bookmarkStart w:name="z2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исполнение служебных обязанностей участниками учений - действия участников учений по выполнению задач в соответствии с полученными приказами в период подготовки и проведения учений в районах учений, местах дислокации воинских и других формирований, а также при следовании по маршрутам передвижения, за исключением случаев: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самовольного оставления мест дислокации или района учений;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добровольного приведения себя в состояние токсического или наркотического опьянения; </w:t>
      </w:r>
    </w:p>
    <w:bookmarkEnd w:id="22"/>
    <w:bookmarkStart w:name="z2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пункт пропуска через государственную границу - отведенная территория в пределах железнодорожного, автомобильного вокзала, станции, аэропорта, аэродрома, морского, речного порта, открытая для международных сообщений (международных полетов), а также иное, специально оборудованное место, где осуществляется пограничный, а при необходимости и другие виды контроля, и пропуск через государственную границу лиц, транспортных средств, грузов, товаров и животных. </w:t>
      </w:r>
    </w:p>
    <w:bookmarkEnd w:id="23"/>
    <w:bookmarkStart w:name="z2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2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Реализация настоящего Соглашения осуществляется уполномоченными органами Сторон. Перечень уполномоченных органов Сторон направляется депозитарию нотой. </w:t>
      </w:r>
    </w:p>
    <w:bookmarkStart w:name="z2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3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Решение о проведении учений принимается по согласованию Сторон. Каждая Сторона вправе самостоятельно определять степень своего участия в учениях.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случае если какая-то Сторона не может принять участие в учениях, она заблаговременно сообщает об этом другим Сторонам.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зависимости от тематики учений в них могут принимать участие помимо воинских другие формирования Сторон. </w:t>
      </w:r>
    </w:p>
    <w:bookmarkStart w:name="z2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4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Для непосредственной подготовки и проведения учений уполномоченные органы Сторон создают орган управления учениями. </w:t>
      </w:r>
    </w:p>
    <w:bookmarkStart w:name="z2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5 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 принятием решения о проведении учений согласование вопросов, связанных с их подготовкой, осуществляется в ходе консультаций уполномоченных органов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ходе консультаций уполномоченных органов Сторон согласовываются: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цели, задачи, замысел проведения учений, отрабатываемые учебные вопросы;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сроки проведения учений;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состав и численность привлекаемых на учения воинских и других формирований, перечни их движимого имущества;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места дислокации воинских и других формирований и районы учений;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порядок охраны мест дислокации воинских и других формирований;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совместные мероприятия по подготовке учений и сроки их проведения;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место и порядок организации работы органа управления учениями;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порядок сосредоточения воинских и других формирований в районах учений;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пункты пропуска через государственную границу и время их пересечения воинскими и другими формированиями направляющей Стороны;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маршруты, порядок и условия передвижения (транзита) воинских и других формирований по территории принимающей Стороны и в районах учений;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объемы, порядок и условия предоставления воинским и другим формированиям направляющей Стороны необходимого недвижимого имущества, материально-технического и медицинского обеспечения, коммунально-бытового обслуживания, а также вопросы, связанные с предоставлением ей услуг как на платной, так и безвозмездной основе;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вопросы приглашения на учения наблюдателей от других государств;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вопросы освещения учений в средствах массовой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вопросы обеспечения защиты информации и скрытности управления в ходе подготовки и проведения учений;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другие вопросы, касающиеся подготовки и проведения учений.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Итоги консультаций оформляются в виде протокола, который подписывается представителями уполномоченных органов Сторон. </w:t>
      </w:r>
    </w:p>
    <w:bookmarkStart w:name="z2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6 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Принимающая Сторона при подготовке и в ходе проведения учений принимает необходимые меры: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 предупреждению и пресечению любых противоправных действий по отношению к участникам учений и движимого имущества направляющей Стороны;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 созданию условий для беспрепятственного перемещения по маршрутам передвижения воинских и других формирований направляющей Стороны, их движимого имущества. </w:t>
      </w:r>
    </w:p>
    <w:bookmarkStart w:name="z29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7 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Направляющая Сторона при подготовке и в ходе проведения учений принимает необходимые меры, направленные 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обеспечение уважения государственного суверенитета, законодательства и обычаев принимающей Стороны, невмешательства во внутренние дела принимающей Стороны и неучастия участников учений направляющей Стороны в политической деятельности на ее территории;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разработку и ознакомление участников учений направляющей Стороны с правилами поведения, нормами и обычаями, действующими на территории принимающей Стороны;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обеспечение сохранности используемого недвижимого имущества, природных ресурсов, культурных и исторических объектов принимающей Стороны;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осуществление перемещения участников учений и движимого имущества только в пределах районов учений и по маршрутам передвижения, согласованных с принимающей Стороной;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соблюдение воинскими и другими формированиями норм экологической безопасности принимающей Стороны в районах учений, местах дислокации и на маршрутах передвижения по территории принимающей Стороны. </w:t>
      </w:r>
    </w:p>
    <w:bookmarkStart w:name="z30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8 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Стороны оказывают содействие друг другу по вопросам организации и осуществления медицинского обеспечения участников учений, в том числе проведения лечебно-профилактических и санитарно-противоэпидемических мероприятий.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Оказание медицинской помощи участникам учений направляющей Стороны при их нахождении на территории принимающей Стороны осуществляется: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направляющей Стороной при оказании плановой медицинской помощи за счет своих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принимающей Стороной при оказании медицинской помощи по неотложным показаниям, включая квалифицированную и специализированную, на безвозмездной основе. </w:t>
      </w:r>
    </w:p>
    <w:bookmarkStart w:name="z31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9 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Принимающая Сторона предоставляет воинским и другим формированиям направляющей Стороны по ее заявке железнодорожный, автомобильный, морской, речной и воздушный транспорт, недвижимое имущество, материально-техническое обеспечение, коммунально-бытовое обслуживание, другие необходимые услуги на условиях, определяемых в протоколах по итогам консультаций уполномоченных органов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Стороны самостоятельно несут расходы, которые будут возникать в ходе выполнения ими настоящего Соглашения, если Стороны не договорятся об ином. </w:t>
      </w:r>
    </w:p>
    <w:bookmarkStart w:name="z32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10 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Принимающая Сторона признает действительными национальные водительские удостоверения направляющей Стороны без проведения экзамена на вождение транспортных средств и взимания сборов. Водители автотранспортных средств, участвующие в учениях, должны иметь при себе национальные водительские удостоверения.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Принимающая Сторона освобождает воинские и другие формирования направляющей Стороны от обязательного страхования транспортных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Организация перевозок опасных, крупногабаритных и тяжеловесных грузов автомобильным и железнодорожным транспортом на территории принимающей Стороны осуществляется в соответствии с законодательством принимающей Стороны и международными договорами, участниками которых являются соответствующие Стороны. </w:t>
      </w:r>
    </w:p>
    <w:bookmarkStart w:name="z33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11 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Организация воинских перевозок воздушным транспортом осуществляется по согласованию с компетентными органами Сторон, ведающими вопросами организации международных воздушных перевозок.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Полеты воздушных судов выполняются по международным воздушным маршрутам, трассам (линиям), а также в зонах (районах), согласованных с принимающей Стороной.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Аэродромно-техническое обеспечение и охрана воздушных судов направляющей Стороны, участвующих в учениях или осуществляющих воинские перевозки в целях учений, на военных и гражданских аэродромах принимающей Стороны осуществляются на условиях, определяемых в протоколах по итогам консультаций уполномоченных органов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Организацию полетов воздушных судов на международных воздушных трассах (линиях) осуществляют органы управления на воздушном транспорте каждой из Сторон в соответствии с информационными зонами полетов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Безопасность полетов воздушных судов, выполняющих межгосударственные перевозки для целей настоящего Соглашения, обеспечивается в соответствии с законодательством Стороны, в воздушном пространстве которой осуществляются полеты, и международными договорами, участниками которых являются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При возникновении чрезвычайных ситуаций (стихийных бедствий, неблагоприятных метеорологических условий полета, неисправностей на борту воздушного судна и т.д.) органы управления воздушным движением каждой из Сторон оказывают помощь воздушным судам, в том числе предоставляют запасные аэродромы для аварийной посадки. Поисково-спасательное обеспечение полетов воздушных судов организуется силами и средствами Сторон на безвозмездной основе. </w:t>
      </w:r>
    </w:p>
    <w:bookmarkStart w:name="z34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12 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Заходы военных кораблей и вспомогательных судов направляющей Стороны в территориальное море, во внутренние воды и внутренние водные пути принимающей Стороны осуществляются в соответствии с законодательством принимающей Стороны и международными договорами, участниками которых являются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Предоставление принимающей Стороной лоцманской проводки, буксиров, портовых услуг военным кораблям и вспомогательным судам направляющей Стороны осуществляется по согласованию компетентных органов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При возникновении чрезвычайных ситуаций (стихийных бедствий, неблагоприятных метеорологических условий, неисправностей на борту военного корабля и т.д.) органы управления морским (речным) движением каждой из Сторон оказывают помощь военным кораблям и вспомогательным судам при обращении соответствующих Сторон. Поисково-спасательное обеспечение организуется силами и средствами Сторон на безвозмездной основе. </w:t>
      </w:r>
    </w:p>
    <w:bookmarkStart w:name="z35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13 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Воинским и другим формированиям направляющей Стороны разрешается использование собственных телекоммуникационных систем, включая, если необходимо, прокладку кабелей связей, установку приемо-передающего оборудования, в том числе использование необходимых радиочастот, по согласованию с принимающей Стороной, на безвозмездной основе. По согласованию с принимающей Стороной воинские и другие формирования направляющей Стороны могут подключаться к местным сетям связи (телефон, телеграф, факсимильная связь) на безвозмездной основе либо по наиболее льготному тарифу. </w:t>
      </w:r>
    </w:p>
    <w:bookmarkStart w:name="z36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14 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 участников учений направляющей Стороны на период их временного пребывания на территории принимающей Стороны, связанного с принятием участия в учениях, не распространяется законодательство принимающей Стороны, регулирующее порядок паспортно-визового и миграционного контроля, пребывания и передвижения, установленный для иностранных граждан. Участники учений направляющей Стороны не считаются получающими какое-либо право на постоянное проживание на территории принимающей Стороны. </w:t>
      </w:r>
    </w:p>
    <w:bookmarkStart w:name="z37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15 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Воинские и другие формирования направляющей Стороны пересекают государственную границу в согласованных с принимающей Стороной пунктах пропуска по именным спискам личного состава и перечням движимого имущества, составленным на государственных языках направляющей и принимающей Сторон, удостоверенным уполномоченными органами направляющей Стороны, с указанием цели прибытия и сроков пребывания на территории принимающей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Направляющая Сторона не менее чем за 45 (30-15) суток до пересечения государственной границы принимающей Стороны предоставляет уполномоченным органам принимающей Стороны именные списки личного состава и перечни движимого имущества воинских и других формирований для их заблаговременного согласования с компетентными органами принимающей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Именной список личного состава и перечень движимого имущества воинского или другого формирования составляется в соответствии с формой, установленной в приложениях 1 и 2 к настоящему Соглашению.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Участники учений пересекают государственную границу направляющей и принимающей Сторон по предъявлении действующих на территории направляющей Стороны документов, удостоверяющих их личность.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Принимающая Сторона признает действующие документы, удостоверяющие личность граждан, входящих в состав участников учений направляющей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Отдельные участники учений направляющей Стороны могут быть не допущены на территорию принимающей Стороны в соответствии с законодательством принимающей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Ввоз (вывоз) через государственную границу принимающей Стороны предметов, предназначенных для личного пользования, а также валютных средств участниками учений осуществляется в соответствии с законодательством принимающей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Таможенные органы принимающей Стороны осуществляют таможенное оформление и таможенный контроль движимого имущества воинских и других формирований, ввозимого (вывозимого) через таможенные границы принимающей Стороны, в упрощенном порядке без применения запретов, ограничений и взимания таможенных пошлин, налогов и сборов на основании перечней движимого имущества воинских и других формирований.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Таможенные органы каждой из Сторон могут в порядке и на условиях, установленных национальным законодательством, производить личный досмотр и досмотр багажа участников учений и конфисковывать предметы, запрещенные или ограниченные к ввозу и вывозу, за исключением предметов (имущества), включенных в перечень движимого имущества воинского или другого формирования.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Служебные документы воинских и других формирований Сторон, упакованные и обеспеченные соответствующими средствами идентификации, не подлежат таможенному досмотру. Сведения о средствах идентификации заблаговременно представляются в компетентные органы направляющей и принимающей Стороны. Курьер, перемещающий указанные документы, должен иметь подтверждающее его полномочия и заверенное уполномоченными лицами воинских и других формирований распоряжение на их доставку. </w:t>
      </w:r>
    </w:p>
    <w:bookmarkStart w:name="z38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16 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Компетентные органы принимающей Стороны могут в соответствии с национальным законодательством осуществлять карантинные мероприятия в отношении личного состава (в том числе личных вещей) и движимого имущества воинских и других формирований направляющей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Указанные мероприятия осуществляются в упрощенном и первоочередном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Уполномоченный орган принимающей Стороны заблаговременно уведомляет уполномоченный орган направляющей Стороны о возможных карантинных мероприятиях на территории принимающей Стороны, целях, порядке и сроках их проведения. </w:t>
      </w:r>
    </w:p>
    <w:bookmarkStart w:name="z39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17 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Принимающая Сторона освобождает направляющую Сторону от уплаты налогов на движимое имущество ее воинских и других формирований.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Налогообложение вознаграждений и других выплат, получаемых участниками учений направляющей Стороны из источников направляющей Стороны во время нахождения на учениях на территории принимающей Стороны, производится в соответствии с налоговым законодательством направляющей Стороны. </w:t>
      </w:r>
    </w:p>
    <w:bookmarkStart w:name="z40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18 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Военнослужащие воинских и других формирований Сторон во время учений, как правило, носят военную форму одежды и отличительные знаки, свидетельствующие об их принадлежности к вооруженным силам соответствующей Стороны, а лица из числа гражданского персонала, входящие в состав воинских и других формирований Сторон, - отличительные знаки, согласованные уполномоченными органами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 согласованию уполномоченных органов Сторон могут быть установлены единые отличительные знаки для участников учений.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Транспортные средства, военная и другая техника воинских и других формирований Сторон при проведении учений должны иметь отчетливо видимые регистрационные номера и отличительные знаки, свидетельствующие об их государственной принадлежности. </w:t>
      </w:r>
    </w:p>
    <w:bookmarkStart w:name="z41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19 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Ношение оружия участниками учений направляющей Стороны допускается только в районах учений при выполнении поставленных задач и при осуществлении охранных функций в местах дислокации воинских и других формирований. Направляющая Сторона учитывает требования принимающей Стороны, касающиеся правил ношения и применения оружия.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Воинские и другие формирования направляющей Стороны принимают надлежащие меры по охране своих мест дислокации в соответствии с действующим в вооруженных силах направляющей Стороны порядком, о котором заблаговременно информируется уполномоченный орган принимающей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При перемещении воинских и других формирований направляющей Стороны вне районов учений охранные функции осуществляет принимающая Сторона.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Направляющая Сторона незамедлительно информирует принимающую Сторону о случаях пропажи оружия и боеприпасов, а также о случаях невозвращения участников учений в установленные сроки в места дислокации воинских и других формирований направляющей Стороны. </w:t>
      </w:r>
    </w:p>
    <w:bookmarkStart w:name="z42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20 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Стороны отказываются от предъявления претензий в отношении ущерба, причиненного участниками учений воинским и другим формированиям, при исполнении ими своих служебных обязанностей.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Порядок возмещения ущерба, причиненного участниками учений воинским и другим формированиям, не при исполнении ими своих служебных обязанностей, определяется отдельными договоренностями между компетентными органами соответствующих Сторон. Если вопрос о возмещении ущерба не решается путем договоренности, принимающая Сторона имеет право на его рассмотрение в соответствии с национальным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Порядок возмещения ущерба, причиненного участниками учений направляющей Стороны, физическим лицам (гражданам) или юридическим лицам принимающей Стороны, определяется отдельными договоренностями между компетентными органами соответствующих Сторон. Если вопрос о возмещении ущерба не решается путем таких договоренностей, принимающая Сторона имеет право на его рассмотрение в соответствии с национальным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 случае если соответствующие Стороны несут ответственность в отношении ущерба, причиненного в соответствии с пунктами 2 и 3, а степень ответственности не может быть определена, то возмещение ущерба распределяется между указанными Сторонами в равной мере. </w:t>
      </w:r>
    </w:p>
    <w:bookmarkStart w:name="z43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21 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Ущерб, нанесенный воинским формированием или лицом, входящим в его состав, третьей стороне, возмещается в соответствии со следующими положениями: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применяется законодательство принимающей Стороны. Вступившее в законную силу решение о выплате компенсации или об отказе в выплате такой компенсации, вынесенное надлежащей судебной инстанцией принимающей Стороны, является окончательным;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принимающая Сторона может организовать консультации с участием заинтересованных сторон для урегулирования претензии третьей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Выплаты по возмещению ущерба производятся в валюте принимающей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Стороны сотрудничают в целях получения доказательств и организации беспристрастного рассмотрения претензий в соответствии с настоящей статьей. По решению Сторон может быть создана комиссия для расследования случаев, повлекших за собой причинение ущерба физическим и юридическим лицам третьих сторон. </w:t>
      </w:r>
    </w:p>
    <w:bookmarkStart w:name="z44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22 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Стороны в вопросах юрисдикции в отношении участников учений направляющей Стороны руководствуются следующими принципами: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случаях совершения участником учений преступлений против своей направляющей Стороны или ее граждан, а также при совершении им преступления при исполнении служебных обязанностей, осуществляется юрисдикция направляющей Стороны;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случае совершения участником учений преступления, не подпадающего под подпункт 1) пункта 1 настоящей статьи, осуществляется юрисдикция принимающей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Направляющая Сторона может осуществлять предварительное расследование в случае совершения неустановленными лицами в местах дислокации ее воинских и других формирований преступлений против направляющей Стороны или участников учений направляющей Стороны. При установлении лица, совершившего преступление, действует порядок, определенный настоящим Соглашением.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Компетентные органы Сторон оказывают содействие друг другу в проведении расследований, в сборе и предоставлении доказательств, связанных с преступлениями, в установлении места нахождения (розыске), задержании и аресте (заключении под стражу) участников учений, подозреваемых или обвиняемых в совершении преступлений.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Право на осуществление непосредственных сношений имеют также командиры воинских и других формирований Сторон в пределах своей компетенции.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Направляющая Сторона незамедлительно уведомляет принимающую Сторону о задержании участников учений принимающей Стороны, а также других лиц.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Принимающая Сторона незамедлительно уведомляет направляющую Сторону о задержании участника учений направляющей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При задержании, производстве ареста (взятии под стражу), проведении других процессуальных действий, а также при передаче участника учений или другого лица или оказании правовой помощи Стороны руководствуются национальным законодательством и международными договорами, участниками которых они являются.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В каждом случае, когда в отношении участника учений направляющей Стороны осуществляется уголовное преследование принимающей Стороной, направляющая Сторона имеет право на присутствие своего представителя на судебном процессе, а преследуемое лицо имеет право 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безотлагательное и быстрое проведение расследования и судебного разбирательства;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получение с начала уголовного преследования информации о конкретном выдвинутом против него обвинении;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очную ставку со свидетелями обвинения и другими участниками уголовного судопроизводства;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привлечение свидетелей защиты, если они находятся под юрисдикцией принимающей Стороны;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адвокатскую помощь по собственному выбору или бесплатную помощь адвоката;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услуги переводчика, если преследуемое лицо считает это необходимым;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поддержание связи с представителем направляющей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Стороны могут обращаться друг к другу с просьбами о передаче или принятии дел о преступлениях, совершенных участниками учений. Такие обращения будут рассматриваться незамедлительно и благожелательно.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Компетентные органы Сторон уведомляют друг друга о результатах расследования и судебного разбирательства по всем уголовным делам на основе национального законодательства и международных договоров, участниками которых являются Стороны, в отношении которых Стороны имеют конкурирующую юрисдикцию. </w:t>
      </w:r>
    </w:p>
    <w:bookmarkStart w:name="z45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23 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Стороны не распространяют информацию, раскрывающую методику работы органов управления, тактику действий воинских и других формирований, особенности применения и характеристики вооружения и военной техники, а также иную информацию об учениях, запрещенную к распространению по решению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Стороны не используют информацию, полученную в ходе учений, в ущерб интересам другой Стороны. </w:t>
      </w:r>
    </w:p>
    <w:bookmarkStart w:name="z46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24 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Споры между Сторонами, связанные с толкованием и применением положений настоящего Соглашения, разрешаются путем консультаций и переговоров между Сторонами. </w:t>
      </w:r>
    </w:p>
    <w:bookmarkStart w:name="z47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25 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 согласия всех Сторон в настоящее Соглашение могут быть внесены изменения и дополнения, оформляемые отдельными протоколами.  </w:t>
      </w:r>
    </w:p>
    <w:bookmarkStart w:name="z48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26 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не затрагивает прав и обязательств Сторон, вытекающих из других международных договоров, участниками которых являются Стороны. </w:t>
      </w:r>
    </w:p>
    <w:bookmarkStart w:name="z49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27 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Депозитарием настоящего Соглашения является Секретариат ШОС. Заверенные копии настоящего Соглашения рассылаются депозитарием Сторонам в течение 15 дней со дня его подписания. </w:t>
      </w:r>
    </w:p>
    <w:bookmarkStart w:name="z50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28 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Настоящее Соглашение временно применяется со дня подписания и вступает в силу с даты получения депозитарием последнего письменного уведомления о выполнении подписавшими его Сторонами внутригосударственных процедур, необходимых для вступления его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Соглашение заключается на неопределенный срок.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Каждая из Сторон может выйти из настоящего Соглашения, направив письменное уведомление об этом депозитарию не менее чем за 12 месяцев до предполагаемой даты выхода.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Депозитарий извещает Стороны настоящего Соглашения о таком намерении в течение 30 дней с даты получения уведомления о выходе.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___________ ______ 2007 года в одном подлинном экземпляре на русском и китайском языках, при этом оба текста имеют одинаковую силу.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(Подписи)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ПРИЛОЖЕНИЕ 1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Соглашению между государствами-членами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Шанхайской организации сотрудничества 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проведении совместных военных учений     </w:t>
      </w:r>
    </w:p>
    <w:bookmarkStart w:name="z51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ИМЕННОЙ СПИСОК 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личного состава ___________________________________________________,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(наименование воинского или другого формирования)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направляемого на территорию (следующего транзитом через территорию)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 для проведения совместного военного учения.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(название государства)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Дата въезда 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Дата выезда _____________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2073"/>
        <w:gridCol w:w="733"/>
        <w:gridCol w:w="1713"/>
        <w:gridCol w:w="1913"/>
        <w:gridCol w:w="2313"/>
        <w:gridCol w:w="4053"/>
      </w:tblGrid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Фамилия,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отчество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рождения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Воинское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звание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Должность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Наименование, серия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номер документа,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удостоверяющего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личность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Именной список личного состава подписывается и скрепляется печатью уполномоченного органа направляющей Стороны.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Соглашению между государствами-членами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Шанхайской организации сотрудничества 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проведении совместных военных учений    </w:t>
      </w:r>
    </w:p>
    <w:bookmarkStart w:name="z52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ПЕРЕЧЕНЬ 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движимого имущества _______________________________________________,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(наименование воинского или другого формирования)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направляемого на территорию (следующего транзитом через территорию)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 для проведения совместного военного учения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(название государства)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Дата ввоза 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Дата вывоза _____________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3"/>
        <w:gridCol w:w="5053"/>
        <w:gridCol w:w="3833"/>
        <w:gridCol w:w="3033"/>
      </w:tblGrid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движимого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имущества 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Единица измерения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I. Временно ввозимое имущество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Вооружение и военная техника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Воздушные суда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Военные корабли и другие плавательные средства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Специальные средства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Другое материально-техническое имущество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II. Расходные материалы, используемые в ходе учений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Боеприпасы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Имитационные средства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Продовольствие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Горюче-смазочные материалы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Другие расходные материалы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Перечень движимого имущества подписывается и скрепляется печатью уполномоченного органа направляющей Стороны. </w:t>
      </w:r>
    </w:p>
    <w:bookmarkStart w:name="z53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Оговорка Республики Казахстан по пункту 1 статьи 28 </w:t>
      </w:r>
      <w:r>
        <w:br/>
      </w:r>
      <w:r>
        <w:rPr>
          <w:rFonts w:ascii="Times New Roman"/>
          <w:b/>
          <w:i w:val="false"/>
          <w:color w:val="000000"/>
        </w:rPr>
        <w:t xml:space="preserve">
Соглашения между государствами-членами Шанхайской </w:t>
      </w:r>
      <w:r>
        <w:br/>
      </w:r>
      <w:r>
        <w:rPr>
          <w:rFonts w:ascii="Times New Roman"/>
          <w:b/>
          <w:i w:val="false"/>
          <w:color w:val="000000"/>
        </w:rPr>
        <w:t xml:space="preserve">
организации сотрудничества о проведении совместных военных учений 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Для Республики Казахстан настоящее Соглашение временно применяется со дня подписания в части, не противоречащей национальному законодательству Республики Казахстан, и вступает в силу с даты получения депозитарием последнего письменного уведомления о выполнении подписавшими Сторонами внутригосударственных процедур, необходимых для вступления его в силу.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За Республику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