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1831" w14:textId="aa01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11 июня 2004 года N 1388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24 июля 2006 года N 150. Утратил силу Указом Президента Республики Казахстан от 18 июня 2009 года № 829</w:t>
      </w:r>
    </w:p>
    <w:p>
      <w:pPr>
        <w:spacing w:after="0"/>
        <w:ind w:left="0"/>
        <w:jc w:val="both"/>
      </w:pPr>
      <w:bookmarkStart w:name="z1" w:id="0"/>
      <w:r>
        <w:rPr>
          <w:rFonts w:ascii="Times New Roman"/>
          <w:b w:val="false"/>
          <w:i w:val="false"/>
          <w:color w:val="ff0000"/>
          <w:sz w:val="28"/>
        </w:rPr>
        <w:t xml:space="preserve">
       Сноска. Утратил силу Указом Президента РК от 18.06.2009 </w:t>
      </w:r>
      <w:r>
        <w:rPr>
          <w:rFonts w:ascii="Times New Roman"/>
          <w:b w:val="false"/>
          <w:i w:val="false"/>
          <w:color w:val="ff0000"/>
          <w:sz w:val="28"/>
        </w:rPr>
        <w:t xml:space="preserve">№ 829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Подлежит опубликованию в  </w:t>
      </w:r>
      <w:r>
        <w:br/>
      </w:r>
      <w:r>
        <w:rPr>
          <w:rFonts w:ascii="Times New Roman"/>
          <w:b w:val="false"/>
          <w:i w:val="false"/>
          <w:color w:val="000000"/>
          <w:sz w:val="28"/>
        </w:rPr>
        <w:t xml:space="preserve">
"Собрании актов Президента </w:t>
      </w:r>
      <w:r>
        <w:br/>
      </w:r>
      <w:r>
        <w:rPr>
          <w:rFonts w:ascii="Times New Roman"/>
          <w:b w:val="false"/>
          <w:i w:val="false"/>
          <w:color w:val="000000"/>
          <w:sz w:val="28"/>
        </w:rPr>
        <w:t xml:space="preserve">
и Правительства"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20 </w:t>
      </w:r>
      <w:r>
        <w:rPr>
          <w:rFonts w:ascii="Times New Roman"/>
          <w:b w:val="false"/>
          <w:i w:val="false"/>
          <w:color w:val="000000"/>
          <w:sz w:val="28"/>
        </w:rPr>
        <w:t xml:space="preserve">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(САПП Республики Казахстан, 2004 г., N 26, ст. 329) следующие изменения и дополнения: </w:t>
      </w:r>
      <w:r>
        <w:br/>
      </w:r>
      <w:r>
        <w:rPr>
          <w:rFonts w:ascii="Times New Roman"/>
          <w:b w:val="false"/>
          <w:i w:val="false"/>
          <w:color w:val="000000"/>
          <w:sz w:val="28"/>
        </w:rPr>
        <w:t xml:space="preserve">
      в Государственной программе развития жилищного строительства в Республике Казахстан на 2005-2007 годы, утвержденной вышеназванным Указом: </w:t>
      </w:r>
      <w:r>
        <w:br/>
      </w:r>
      <w:r>
        <w:rPr>
          <w:rFonts w:ascii="Times New Roman"/>
          <w:b w:val="false"/>
          <w:i w:val="false"/>
          <w:color w:val="000000"/>
          <w:sz w:val="28"/>
        </w:rPr>
        <w:t xml:space="preserve">
      в разделе 3: </w:t>
      </w:r>
      <w:r>
        <w:br/>
      </w:r>
      <w:r>
        <w:rPr>
          <w:rFonts w:ascii="Times New Roman"/>
          <w:b w:val="false"/>
          <w:i w:val="false"/>
          <w:color w:val="000000"/>
          <w:sz w:val="28"/>
        </w:rPr>
        <w:t xml:space="preserve">
      в подразделе 3.6. абзацы девятый и десятый исключить; </w:t>
      </w:r>
      <w:r>
        <w:br/>
      </w:r>
      <w:r>
        <w:rPr>
          <w:rFonts w:ascii="Times New Roman"/>
          <w:b w:val="false"/>
          <w:i w:val="false"/>
          <w:color w:val="000000"/>
          <w:sz w:val="28"/>
        </w:rPr>
        <w:t xml:space="preserve">
      дополнить главой 3.6.1. следующего содержания: </w:t>
      </w:r>
      <w:r>
        <w:br/>
      </w:r>
      <w:r>
        <w:rPr>
          <w:rFonts w:ascii="Times New Roman"/>
          <w:b w:val="false"/>
          <w:i w:val="false"/>
          <w:color w:val="000000"/>
          <w:sz w:val="28"/>
        </w:rPr>
        <w:t xml:space="preserve">
      "3.6.1. Система гарантирования и страхования ипотечных кредитов. </w:t>
      </w:r>
      <w:r>
        <w:br/>
      </w:r>
      <w:r>
        <w:rPr>
          <w:rFonts w:ascii="Times New Roman"/>
          <w:b w:val="false"/>
          <w:i w:val="false"/>
          <w:color w:val="000000"/>
          <w:sz w:val="28"/>
        </w:rPr>
        <w:t xml:space="preserve">
      Немаловажную роль в динамичном развитии ипотечного кредитования играет система гарантирования и страхования ипотечных кредитов. Система гарантирования и страхования ипотечных кредитов направлена на создание благоприятных условий для повышения доступности ипотечных кредитов путем разделения кредитных рисков по кредиту между банками второго уровня и организациями, осуществляющими гарантирование и страхование ипотечных кредитов. </w:t>
      </w:r>
      <w:r>
        <w:br/>
      </w:r>
      <w:r>
        <w:rPr>
          <w:rFonts w:ascii="Times New Roman"/>
          <w:b w:val="false"/>
          <w:i w:val="false"/>
          <w:color w:val="000000"/>
          <w:sz w:val="28"/>
        </w:rPr>
        <w:t xml:space="preserve">
      В этой связи в 2003 году был создан Казахстанский фонд гарантирования ипотечных кредитов (далее - КФГИК). Создание системы гарантирования и страхования ипотечных кредитов позволит Казахстану оптимизировать и расширить рынок ипотечных кредитов. Система гарантирования и страхования ипотечных кредитов предполагает покрытие КФГИК до 100 % кредитных рисков в течение срока всего кредита."; </w:t>
      </w:r>
      <w:r>
        <w:br/>
      </w:r>
      <w:r>
        <w:rPr>
          <w:rFonts w:ascii="Times New Roman"/>
          <w:b w:val="false"/>
          <w:i w:val="false"/>
          <w:color w:val="000000"/>
          <w:sz w:val="28"/>
        </w:rPr>
        <w:t xml:space="preserve">
      в разделе 5: </w:t>
      </w:r>
      <w:r>
        <w:br/>
      </w:r>
      <w:r>
        <w:rPr>
          <w:rFonts w:ascii="Times New Roman"/>
          <w:b w:val="false"/>
          <w:i w:val="false"/>
          <w:color w:val="000000"/>
          <w:sz w:val="28"/>
        </w:rPr>
        <w:t xml:space="preserve">
      пункт 2 дополнить абзацем следующего содержания: </w:t>
      </w:r>
      <w:r>
        <w:br/>
      </w:r>
      <w:r>
        <w:rPr>
          <w:rFonts w:ascii="Times New Roman"/>
          <w:b w:val="false"/>
          <w:i w:val="false"/>
          <w:color w:val="000000"/>
          <w:sz w:val="28"/>
        </w:rPr>
        <w:t xml:space="preserve">
      "развитие системы гарантирования ипотечных кредитов."; </w:t>
      </w:r>
      <w:r>
        <w:br/>
      </w:r>
      <w:r>
        <w:rPr>
          <w:rFonts w:ascii="Times New Roman"/>
          <w:b w:val="false"/>
          <w:i w:val="false"/>
          <w:color w:val="000000"/>
          <w:sz w:val="28"/>
        </w:rPr>
        <w:t xml:space="preserve">
      в подразделе 5.1.: </w:t>
      </w:r>
      <w:r>
        <w:br/>
      </w:r>
      <w:r>
        <w:rPr>
          <w:rFonts w:ascii="Times New Roman"/>
          <w:b w:val="false"/>
          <w:i w:val="false"/>
          <w:color w:val="000000"/>
          <w:sz w:val="28"/>
        </w:rPr>
        <w:t xml:space="preserve">
      в главе 5.1.1. в абзаце третьем слова "затраты застройщиков жилых домов, связанные с долевым участием в развитии городских энергоисточников (оплата за присоединяемую мощность)" заменить словами "плату за подключение дополнительных мощностей, а также затраты, связанные с развитием и реконструкцией сетей транспортировки энергии энергопередающей организации, застройщиков жилых домов независимо от их форм собственности"; </w:t>
      </w:r>
      <w:r>
        <w:br/>
      </w:r>
      <w:r>
        <w:rPr>
          <w:rFonts w:ascii="Times New Roman"/>
          <w:b w:val="false"/>
          <w:i w:val="false"/>
          <w:color w:val="000000"/>
          <w:sz w:val="28"/>
        </w:rPr>
        <w:t xml:space="preserve">
      главу 5.1.2. дополнить абзацами вторым, четвертым и пятым следующего содержания: </w:t>
      </w:r>
      <w:r>
        <w:br/>
      </w:r>
      <w:r>
        <w:rPr>
          <w:rFonts w:ascii="Times New Roman"/>
          <w:b w:val="false"/>
          <w:i w:val="false"/>
          <w:color w:val="000000"/>
          <w:sz w:val="28"/>
        </w:rPr>
        <w:t xml:space="preserve">
      "выделение местным исполнительным органам целевых трансфертов на развитие и обустройство инженерно-коммуникационной инфраструктуры районов индивидуального жилищного строительства с учетом количества поданных заявлений граждан на предоставление земельных участков для индивидуального жилищного строительства;"; </w:t>
      </w:r>
      <w:r>
        <w:br/>
      </w:r>
      <w:r>
        <w:rPr>
          <w:rFonts w:ascii="Times New Roman"/>
          <w:b w:val="false"/>
          <w:i w:val="false"/>
          <w:color w:val="000000"/>
          <w:sz w:val="28"/>
        </w:rPr>
        <w:t xml:space="preserve">
      "Гражданам Республики Казахстан будут предоставляться земельные участки для индивидуального жилищного строительства с подведенными инженерно-коммуникационными сетями, что значительно сократит расходы граждан при строительстве собственного жилья. Будут предприняты меры по разработке единой процедуры получения гражданами земельных участков для индивидуального жилищного строительства. </w:t>
      </w:r>
      <w:r>
        <w:br/>
      </w:r>
      <w:r>
        <w:rPr>
          <w:rFonts w:ascii="Times New Roman"/>
          <w:b w:val="false"/>
          <w:i w:val="false"/>
          <w:color w:val="000000"/>
          <w:sz w:val="28"/>
        </w:rPr>
        <w:t xml:space="preserve">
      Во избежание бюрократической волокиты осуществление процедуры оформления и выдачи правоудостоверяющих документов на земельные участки будет производиться по принципу "одного окна" с установлением конкретных сроков рассмотрения заявлений граждан."; </w:t>
      </w:r>
      <w:r>
        <w:br/>
      </w:r>
      <w:r>
        <w:rPr>
          <w:rFonts w:ascii="Times New Roman"/>
          <w:b w:val="false"/>
          <w:i w:val="false"/>
          <w:color w:val="000000"/>
          <w:sz w:val="28"/>
        </w:rPr>
        <w:t xml:space="preserve">
      в главе 5.1.6.: </w:t>
      </w:r>
      <w:r>
        <w:br/>
      </w:r>
      <w:r>
        <w:rPr>
          <w:rFonts w:ascii="Times New Roman"/>
          <w:b w:val="false"/>
          <w:i w:val="false"/>
          <w:color w:val="000000"/>
          <w:sz w:val="28"/>
        </w:rPr>
        <w:t xml:space="preserve">
      в абзаце первом слова "стоимостью, не превышающей 350 долл. США за один квадратный метр" исключить; </w:t>
      </w:r>
      <w:r>
        <w:br/>
      </w:r>
      <w:r>
        <w:rPr>
          <w:rFonts w:ascii="Times New Roman"/>
          <w:b w:val="false"/>
          <w:i w:val="false"/>
          <w:color w:val="000000"/>
          <w:sz w:val="28"/>
        </w:rPr>
        <w:t xml:space="preserve">
      в абзаце четвертом слова "- не более 350 долл. США в среднем по республике" заменить словами "общей площади квартиры не должна превышать 56515 тенге за один квадратный метр. При этом стоимость одного квадратного метра общей площади квартиры по регионам будет регулироваться при проведении государственной экспертизы проектов."; </w:t>
      </w:r>
      <w:r>
        <w:br/>
      </w:r>
      <w:r>
        <w:rPr>
          <w:rFonts w:ascii="Times New Roman"/>
          <w:b w:val="false"/>
          <w:i w:val="false"/>
          <w:color w:val="000000"/>
          <w:sz w:val="28"/>
        </w:rPr>
        <w:t xml:space="preserve">
      абзац тринадцатый изложить в следующей редакции: </w:t>
      </w:r>
      <w:r>
        <w:br/>
      </w:r>
      <w:r>
        <w:rPr>
          <w:rFonts w:ascii="Times New Roman"/>
          <w:b w:val="false"/>
          <w:i w:val="false"/>
          <w:color w:val="000000"/>
          <w:sz w:val="28"/>
        </w:rPr>
        <w:t xml:space="preserve">
      "Строительство жилья и развитие арендного сектора жилья"; </w:t>
      </w:r>
      <w:r>
        <w:br/>
      </w:r>
      <w:r>
        <w:rPr>
          <w:rFonts w:ascii="Times New Roman"/>
          <w:b w:val="false"/>
          <w:i w:val="false"/>
          <w:color w:val="000000"/>
          <w:sz w:val="28"/>
        </w:rPr>
        <w:t xml:space="preserve">
      дополнить абзацами четырнадцатым, шестнадцатым и семнадцатым следующего содержания: </w:t>
      </w:r>
      <w:r>
        <w:br/>
      </w:r>
      <w:r>
        <w:rPr>
          <w:rFonts w:ascii="Times New Roman"/>
          <w:b w:val="false"/>
          <w:i w:val="false"/>
          <w:color w:val="000000"/>
          <w:sz w:val="28"/>
        </w:rPr>
        <w:t xml:space="preserve">
      "Кредитные средства на строительство жилья будут перераспределены между областями с учетом платежеспособного спроса со стороны населения на доступное жилье."; </w:t>
      </w:r>
      <w:r>
        <w:br/>
      </w:r>
      <w:r>
        <w:rPr>
          <w:rFonts w:ascii="Times New Roman"/>
          <w:b w:val="false"/>
          <w:i w:val="false"/>
          <w:color w:val="000000"/>
          <w:sz w:val="28"/>
        </w:rPr>
        <w:t xml:space="preserve">
      "Организация арендных домов и развитие арендного сектора жилья являются альтернативными способами обеспечения населения благоустроенным жильем и требуют разработки законодательной базы, принятия дополнительных мер для реализации этой задачи. Создание условий для развития такого жилья требует привлечения государственных средств в виде установления определенных льгот как застройщикам и собственникам арендных домов, так и нанимателям. </w:t>
      </w:r>
      <w:r>
        <w:br/>
      </w:r>
      <w:r>
        <w:rPr>
          <w:rFonts w:ascii="Times New Roman"/>
          <w:b w:val="false"/>
          <w:i w:val="false"/>
          <w:color w:val="000000"/>
          <w:sz w:val="28"/>
        </w:rPr>
        <w:t xml:space="preserve">
      Для более полного охвата и скорейшего решения жилищных проблем населения необходимо рассмотреть механизм дальнейшего развития сектора арендного жилья."; </w:t>
      </w:r>
      <w:r>
        <w:br/>
      </w:r>
      <w:r>
        <w:rPr>
          <w:rFonts w:ascii="Times New Roman"/>
          <w:b w:val="false"/>
          <w:i w:val="false"/>
          <w:color w:val="000000"/>
          <w:sz w:val="28"/>
        </w:rPr>
        <w:t xml:space="preserve">
      двадцать второй абзац изложить в следующей редакции: </w:t>
      </w:r>
      <w:r>
        <w:br/>
      </w:r>
      <w:r>
        <w:rPr>
          <w:rFonts w:ascii="Times New Roman"/>
          <w:b w:val="false"/>
          <w:i w:val="false"/>
          <w:color w:val="000000"/>
          <w:sz w:val="28"/>
        </w:rPr>
        <w:t xml:space="preserve">
      "При этом в целях исключения спекуляций с доступным жильем в договорах купли - продажи будет предусмотрено ограничение по реализации жилья в течение трех лет со дня его приобретения, за исключением случаев реализации заложенного жилья в принудительном внесудебном порядке или по решению суда в порядке, предусмотренном законодательством Республики Казахстан."; </w:t>
      </w:r>
      <w:r>
        <w:br/>
      </w:r>
      <w:r>
        <w:rPr>
          <w:rFonts w:ascii="Times New Roman"/>
          <w:b w:val="false"/>
          <w:i w:val="false"/>
          <w:color w:val="000000"/>
          <w:sz w:val="28"/>
        </w:rPr>
        <w:t xml:space="preserve">
      в главе 5.2.1. подраздела 5.2. последнее предложение пункта 2 исключить; </w:t>
      </w:r>
      <w:r>
        <w:br/>
      </w:r>
      <w:r>
        <w:rPr>
          <w:rFonts w:ascii="Times New Roman"/>
          <w:b w:val="false"/>
          <w:i w:val="false"/>
          <w:color w:val="000000"/>
          <w:sz w:val="28"/>
        </w:rPr>
        <w:t xml:space="preserve">
      в разделе 6: </w:t>
      </w:r>
      <w:r>
        <w:br/>
      </w:r>
      <w:r>
        <w:rPr>
          <w:rFonts w:ascii="Times New Roman"/>
          <w:b w:val="false"/>
          <w:i w:val="false"/>
          <w:color w:val="000000"/>
          <w:sz w:val="28"/>
        </w:rPr>
        <w:t xml:space="preserve">
      в абзаце шестом цифры "84,0" заменить цифрами "64,0"; </w:t>
      </w:r>
      <w:r>
        <w:br/>
      </w:r>
      <w:r>
        <w:rPr>
          <w:rFonts w:ascii="Times New Roman"/>
          <w:b w:val="false"/>
          <w:i w:val="false"/>
          <w:color w:val="000000"/>
          <w:sz w:val="28"/>
        </w:rPr>
        <w:t xml:space="preserve">
      дополнить абзацем восьмым следующего содержания: </w:t>
      </w:r>
      <w:r>
        <w:br/>
      </w:r>
      <w:r>
        <w:rPr>
          <w:rFonts w:ascii="Times New Roman"/>
          <w:b w:val="false"/>
          <w:i w:val="false"/>
          <w:color w:val="000000"/>
          <w:sz w:val="28"/>
        </w:rPr>
        <w:t xml:space="preserve">
      "развитие и обустройство инженерно-коммуникационной инфраструктуры при строительстве жилых домов в 2006 году - 20,0 млрд. тенге."; </w:t>
      </w:r>
      <w:r>
        <w:br/>
      </w:r>
      <w:r>
        <w:rPr>
          <w:rFonts w:ascii="Times New Roman"/>
          <w:b w:val="false"/>
          <w:i w:val="false"/>
          <w:color w:val="000000"/>
          <w:sz w:val="28"/>
        </w:rPr>
        <w:t xml:space="preserve">
      в разделе 7: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"Ввод жилья в 2005 году составил - 5,04 млн. кв. метров (43,6 тыс. квартир), в 2006 году составит - 5,11 млн. кв. метров (44,1 тыс. квартир), в 2007 году - 5,68 млн. кв. метров общей площади жилых домов (50,4 тыс. квартир).";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"за три года будут сданы в эксплуатацию жилые дома площадью 15,8 млн. кв. метров или обеспечены жильем около 250 тыс. семей;". </w:t>
      </w:r>
    </w:p>
    <w:bookmarkEnd w:id="1"/>
    <w:bookmarkStart w:name="z3" w:id="2"/>
    <w:p>
      <w:pPr>
        <w:spacing w:after="0"/>
        <w:ind w:left="0"/>
        <w:jc w:val="both"/>
      </w:pPr>
      <w:r>
        <w:rPr>
          <w:rFonts w:ascii="Times New Roman"/>
          <w:b w:val="false"/>
          <w:i w:val="false"/>
          <w:color w:val="000000"/>
          <w:sz w:val="28"/>
        </w:rPr>
        <w:t xml:space="preserve">
      2. Настоящий Указ вводится в действие со дня подписания. </w:t>
      </w:r>
    </w:p>
    <w:bookmarkEnd w:id="2"/>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