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0b80" w14:textId="a4c0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11 октября 2004 года N 1459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мая 2006 года N 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 Подлежит опубликованию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целях совершенствования учебно-воспитательного процесса в организациях образования, а также более качественной подготовки к сравнительному анализу достижений обучающихся в рамках международной программы исследований PISA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октября 2004 года N 1459 "О Государственной программе развития образования в Республике Казахстан на 2005-2010 годы" (САПП Республики Казахстан, 2004 г., N 39, ст. 516)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программе развития образования в Республике Казахстан на 2005-2010 годы, утвержденной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 "Ожидаемые результаты от реализации и индикаторы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"Первый этап (2005-2007 годы)":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 2010 года 6238 организаций образования будут обеспечены лингафонными и мультимедийными кабинетами, что будет способствовать улучшению языковой подготовки учащихся.";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сорок третьем последнее предложение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обучения по программам высшего и послевузовского профессионального образования в ведущие зарубежные вузы ежегодно будут направляться 3 тысячи граждан Казахстана.";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семидесятый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"Второй этап (2008-2010 годы)" абзац семнадцатый после слова "исследований" дополнить аббревиатурой "PISA,".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