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fcaa" w14:textId="026f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повышению конкурентоспособности национальной экономики в рамках индустриально-инновационной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2006 года N 65.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государственного управления в сфере индустриально-инновационного развития и cоздания благоприятных условий для обеспечения экономического роста государства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акционерное общество "Фонд устойчивого развития "Қазына" (далее - АО "Қазына");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обеспечить утверждение: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меморандума об основных принципах деятельности АО "Қазына";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юридических лиц с участием государства, государственные пакеты акций (доли участия) которых будут переданы в оплату уставного капитала АО "Қазына";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трехмесячный срок обеспечить внесение соответствующих изменений и дополнений в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Указа.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Указом Президента РК от 22 июня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