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9ab4" w14:textId="5259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2 апреля 1996 года N 2935 и от 29 марта 2002 года N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апреля 2005 года N 1536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Опубликованию 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подлежит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 Документ с грифом "Опубликованию не подлежит" в БД "Закон" не вводится.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