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fee" w14:textId="c6d2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17 мая 2002 года N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сентября 2004 года N 1434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2002 года N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согласования с Президентом Республики Казахстан планов законопроектных работ Правительства Республики Казахстан и с  Администрацией Президента Республики Казахстан проектов законов, вносимых Правительством в Мажилис Парламента Республики Казахстан, утвержденных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"Вносимые изменения и (или) дополнения в уже принятые планы законопроектных работ подлежат обязательному согласованию с Главой государства либо по его поручению с Администрацией Президента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"Законопроекты, представляемые в Администрацию Президента на предварительное согласование, вносятся только после снятия разногласий между государственными органами и проведения соответствующей экспертизы структурными подразделениями Канцелярии Премьер-Министра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