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2fee" w14:textId="c6d2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17 мая 2002 года N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сентября 2004 года N 1434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2002 года N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согласования с Президентом Республики Казахстан планов законопроектных работ Правительства Республики Казахстан и с  Администрацией Президента Республики Казахстан проектов законов, вносимых Правительством в Мажилис Парламента Республики Казахстан, утвержденных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"Вносимые изменения и (или) дополнения в уже принятые планы законопроектных работ подлежат обязательному согласованию с Главой государства либо по его поручению с Администрацией Президента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"Законопроекты, представляемые в Администрацию Президента на предварительное согласование, вносятся только после снятия разногласий между государственными органами и проведения соответствующей экспертизы структурными подразделениями Канцелярии Премьер-Министра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