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4557" w14:textId="55e4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дизайна банкнот и монет национальной валюты - казахстанского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сентября 2003 года N 1193. Утратил силу Указом Президента Республики Казахстан от 12 декабря 2018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12.12.2018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30 марта 1995 года "О Национальном Банке Республики Казахстан"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Концепцию дизайна банкнот и монет национальной валюты - казахстанского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ноября 1997 года N 3745 "Об утверждении Концепции дизайна монет Национального Банка Республики Казахстан" (САПП Республики Казахстан, 1997 г., N 49, ст. 452).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2003 года N 1193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дизайна банкнот и монет</w:t>
      </w:r>
      <w:r>
        <w:br/>
      </w:r>
      <w:r>
        <w:rPr>
          <w:rFonts w:ascii="Times New Roman"/>
          <w:b/>
          <w:i w:val="false"/>
          <w:color w:val="000000"/>
        </w:rPr>
        <w:t>национальной валюты - казахстанского тенге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Концепция дизайна банкнот и монет национальной валюты - казахстанского тенге (далее - Концепция)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марта 1995 года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Банке Республики Казахстан и другими нормативными правовыми актами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Концепция определяет основные принципы разработки дизайна банкнот и монет национальной валюты - казахстанского тенге (далее - дизайн банкнот и монет).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настоящей Концепции: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инвестиционные монеты - монеты, изготовленные из драгоценных металлов, являющиеся объектом инвестирования, тезаврации по иной стоимости, отличающейся от нарицательной. Инвестиционные монеты являются законным платежным средством по нарицательной стоимости;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коллекционные монеты - юбилейные, памятные и иные монеты специального чекана, при изготовлении которых применяются сложные технологии чеканки и/или методы художественного оформления, придающие этим монетам специфические свойства, представляющие интерес для коллекционирования, тезаврации по иной стоимости, отличающейся от нарицательной. Коллекционные монеты являются законным платежным средством по нарицательной стоимости;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тезаврация - накопление, изъятие драгоценных металлов, монет, банкнот из обращения с целью накопления, а не получения доходов в ожидании роста их стоимости или получения прибыли в будущем;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циркуляционные монеты - монеты, изготовленные из сплавов недрагоценных металлов, являющиеся законным платежным средством и предназначенные для налично-денежного обращения при расчетах и разменных операциях.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Дизайн банкнот и монет должен быть выполнен на высоком художественном и технологическом уровне качества исполнения с применением последних достижений в сфере разработки дизайна банкнот и монет, обеспечивающих возможность его точного воспроизводства при изготовлении банкнот и монет.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изготовлении банкнот и монет следует использовать безопасные для здоровья материалы.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Дизайн банкнот и монет и их номинальная стоимость определяются Правлением Национального Банка Республики Казахстан на основе настоящей Концепции.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Обязательными элементами дизайна банкнот и монет являются: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цифровое обозначение номинала в национальной валюте;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и цвет, удобные при расчетах, хранении и  определении номинала;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год утверждения дизайна на банкнотах и год чеканки на монетах;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элементы, позволяющие определить подлинность и обеспечивающие защиту от подделки, с применением существующих технологий защиты.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Дизайн банкнот и монет должен включать одно и/или несколько из следующих изображений: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символы;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казахский орнамент или его составные части;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портреты выдающихся личностей, внесших вклад в историю, государственность, политику, право, экономику, науку, образование, культуру, искусство, спорт, развитие Казахстана;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виды уникальных исторических, географических мест и архитектурных памятников на территории Казахстана или их фрагменты;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изображения, посвященные событиям государственного и международного масштабов;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редкие виды флоры и фауны Казахстана;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прочие изображения, связанные с историей, государственностью, политикой, правом, экономикой, наукой, образованием, культурой, искусством, спортом, развитием Казахстана.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Портреты выдающихся личностей, изображенные на банкнотах и монетах, должны сопровождаться имеющимися данными (фамилия, имя, отчество и годы жизни). На коллекционных монетах, посвященных юбилейным датам выдающихся личностей, портреты сопровождаются фамилией и именем (или инициалами), годом рождения и годом юбилея.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Изображения уникальных географических мест, архитектурных памятников, редкие образцы флоры и фауны должны сопровождаться их названиями. Изображения архитектурных памятников дополняются годами (веком) постройки.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На банкнотах и монетах используются надписи на государственном и русском языках.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надписей на коллекционных и инвестиционных монетах оформляется на государственном, а также на русском или иностранном языках, за исключением коллекционных монет, изготавливаемых по заказам других стран, которые оформляются на иностранном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Указа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Особенности дизайна банкнот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Дизайн банкнот должен соответствовать положениям главы 1 настоящей Концепции.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Лицевая сторона дизайна банкнот должна содержать следующую информацию: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цифровую и буквенную надписи номинала банкноты на государственном языке;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надпись, предупреждающую об ответственности за подделку банкнот, на государственном языке;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серийный номер банкноты по горизонтали и/или по вертикали;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надпись на государственном языке "Казакстан Улттык Банкi";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(исключен - 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Оборотная сторона дизайна банкнот должна содержать следующую информацию: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цифровую и буквенную надписи номинала банкноты на русском языке;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надпись, предупреждающую об ответственности за подделку банкнот, на русском языке.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13-1.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Памятные и юбилейные банкноты могут быть посвящены только событиям, имеющим общегосударственное значение. </w:t>
      </w:r>
    </w:p>
    <w:bookmarkEnd w:id="41"/>
    <w:bookmarkStart w:name="z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Особенности дизайна монет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Дизайн монет должен соответствовать положениям главы 1 настоящей Концепции.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Дизайн циркуляционных монет разрабатывается на основе единого дизайнерского оформления. Циркуляционные монеты должны иметь номинал, государственную символику, год чеканки, надписи "Казакстан Республикасы" или "Казакстан Улттык Банкi".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образовательных целях и для популяризации национальной валюты допускается использование на циркуляционных монетах изображений, указанных в пункте 7 настоящей Концепции.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Дизайн коллекционных и инвестиционных монет создается с использованием изображений, указанных в пункте 7 настоящей Концепции.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дизайне коллекционных и инвестиционных монет допускаются изображение логотипов Национального Банка Республики Казахстан и Казахстанского монетного двора и указание сплава или металла, из которого изготовлены монеты, их вес.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19-1. В дизайне коллекционных и инвестиционных монет в целях популяризации национальной валюты в зарубежных странах допускается использование изображений, связанных с мировой историей, общемировой культурой, ценностями и достоянием.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Концепция дополнена пунктом 19-1 в соответствии с Указом Президента РК от 29.01.2014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Размер и толщина монет по возможности не должны совпадать с размерами и толщиной монет, находящихся в обращении на территории иностранных государств.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Тематику выпуска, тираж изготовления, сплав или металл, сроки и даты выпуска коллекционных и инвестиционных монет определяет Правление Национального Банка Республики Казахстан.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Решение о чеканке коллекционных монет по заказам других стран из металлов и сплавов принимает Правление Национального Банка Республики Казахстан.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