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320" w14:textId="61a6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16 января 2014 года № 731 О внесении изменений и дополнений в Концепцию правовой политики Республики Казахстан на период с 2010 года до 2020 года, утвержденную Указом Президента Республики Казахстан от 24 августа 2009 года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2009 году была принята Концепция правовой политики Республики Казахстан, где определены основные направления развития правовой системы страны на период до 2020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это время приняты важнейшие законодательные акты, обеспечивающие устойчивое развитие Казахстана.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условиях роста мировой конкуренции Главой государства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14 декабря 2012 года "Стратегия Казахстан-2050": новый политический курс состоявшегося государства" была отмечена необходимость дальнейшего повышения конкурентоспособности правовой системы в отраслях публичного и частного права.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Указом Президента страны от 16 января 2014 года № 731 в Концепцию правовой политики Республики Казахстан внесены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развитие правовой системы Казахстана с учетом новых требований.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изменения и дополнения находятся в русле задач по совершенствованию правовой системы, поставленных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17 января 2014 года "Казахстанский путь-2050: Единая цель, единые интересы, единое будущее".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согласно внесенным в Концепцию изменениям в целях усиления внимания к гражданам страны с ограниченными возможностями поправками предусмотрено правовое регулирование их участия в трудовой деятельности, прежде всего национальных компаний, институтов развития с установлением для них специальных требований к безопасности и условиям труда.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задач, поставленных в Посланиях Главы государства, в Концепции отражена необходимость повышения роли граждан в решении вопросов местного значения и уточнения полномочий местных представительных и исполнительных органов для рационального распределения государственного и самоуправленческого начал.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обозначено как важный вектор государственно-правового развития дальнейшее внедрение стандартов оказания государственных услуг и элементов системы "e-justice", которые в совокупности позволят поэтапно перейти на безбумажный документооборот при обращении граждан и организаций в государственные органы.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работы правоохранительных органов с учетом проводимой работы по модернизации законодательства в этой сфере в Концепции предусмотрена реализация мер, направленных на повышение оперативности и эффективности уголовной политики при высоком уровне защиты прав граждан.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Реформированию согласно Концепции подвергнется и административно-деликтное законодательство, в котором будут четко определены административные деликты, модернизированы процедуры привлечения к административной ответственности. На этот счет уже разработан проект нового КоАП, который внесен на рассмотрение Парламента.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гражданского судопроизводства с учетом поручений, данных Главой государства на VI съезде судей Республики, в Концепции определяются основные подходы к новой редакции Гражданского процессуального кодекса, разработка которого уже ведется.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предпринимательства в целях устранения множественности и громоздкости его правового регулирования в Концепции определены меры по совершенствованию законодательства в хозяйственной сфере.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Разрабатываемый в этой связи Предпринимательский кодекс, определив пределы государственного вмешательства в предпринимательскую деятельность, должен стать гарантом обеспечения баланса публичных и частных интересов при осуществлении хозяйственной деятельности.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Формируемая инновационная экономика прямо влияет на конкурентоспособность страны и ее благополучие, которые во многом будут зависеть от того, насколько благоприятные условия созданы для правовой охраны, защиты и использования интеллектуальной собственности. Поэтому поправками, внесенными в Концепцию правовой политики, предусмотрен комплекс дополнительных системных мер по усилению охраны прав и в этой сфере.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Концепция дополнена и видением развития национального законодательства в сфере недропользования, которое должно быть ориентировано на стимулирование бережного и рационального отношения к природным ресурсам и развитие "зеленой" экономики, формируя в XXI веке правовую культуру, основанную на ресурсосберегающих ценностях.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поправки в Концепцию правовой политики Республики Казахстан позволят сформировать следующее поколение национального законодательства, отвечающего современным реалиям и тенденциям, происходящим в мировом правовом пространстве, и обеспечивающего конкурентоспособность казахстанской правовой системы.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Государственно-правовой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