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6320" w14:textId="61a6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16 января 2014 года № 731 О внесении изменений и дополнений в Концепцию правовой политики Республики Казахстан на период с 2010 года до 2020 года, утвержденную Указом Президента Республики Казахстан от 24 августа 2009 года № 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Государственно-правового отдела Администрации Президента Республики Казахстан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2009 году была принята Концепция правовой политики Республики Казахстан, где определены основные направления развития правовой системы страны на период до 2020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это время приняты важнейшие законодательные акты, обеспечивающие устойчивое развитие Казахстана.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в условиях роста мировой конкуренции Главой государства в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от 14 декабря 2012 года "Стратегия Казахстан-2050": новый политический курс состоявшегося государства" была отмечена необходимость дальнейшего повышения конкурентоспособности правовой системы в отраслях публичного и частного права.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Указом Президента страны от 16 января 2014 года № 731 в Концепцию правовой политики Республики Казахстан внесены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определяющие развитие правовой системы Казахстана с учетом новых требований.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изменения и дополнения находятся в русле задач по совершенствованию правовой системы, поставленных в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17 января 2014 года "Казахстанский путь-2050: Единая цель, единые интересы, единое будущее".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согласно внесенным в Концепцию изменениям в целях усиления внимания к гражданам страны с ограниченными возможностями поправками предусмотрено правовое регулирование их участия в трудовой деятельности, прежде всего национальных компаний, институтов развития с установлением для них специальных требований к безопасности и условиям труда.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задач, поставленных в Посланиях Главы государства, в Концепции отражена необходимость повышения роли граждан в решении вопросов местного значения и уточнения полномочий местных представительных и исполнительных органов для рационального распределения государственного и самоуправленческого начал.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обозначено как важный вектор государственно-правового развития дальнейшее внедрение стандартов оказания государственных услуг и элементов системы "e-justice", которые в совокупности позволят поэтапно перейти на безбумажный документооборот при обращении граждан и организаций в государственные органы.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работы правоохранительных органов с учетом проводимой работы по модернизации законодательства в этой сфере в Концепции предусмотрена реализация мер, направленных на повышение оперативности и эффективности уголовной политики при высоком уровне защиты прав граждан.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Реформированию согласно Концепции подвергнется и административно-деликтное законодательство, в котором будут четко определены административные деликты, модернизированы процедуры привлечения к административной ответственности. На этот счет уже разработан проект нового КоАП, который внесен на рассмотрение Парламента.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совершенствования гражданского судопроизводства с учетом поручений, данных Главой государства на VI съезде судей Республики, в Концепции определяются основные подходы к новой редакции Гражданского процессуального кодекса, разработка которого уже ведется.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предпринимательства в целях устранения множественности и громоздкости его правового регулирования в Концепции определены меры по совершенствованию законодательства в хозяйственной сфере.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Разрабатываемый в этой связи Предпринимательский кодекс, определив пределы государственного вмешательства в предпринимательскую деятельность, должен стать гарантом обеспечения баланса публичных и частных интересов при осуществлении хозяйственной деятельности.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Формируемая инновационная экономика прямо влияет на конкурентоспособность страны и ее благополучие, которые во многом будут зависеть от того, насколько благоприятные условия созданы для правовой охраны, защиты и использования интеллектуальной собственности. Поэтому поправками, внесенными в Концепцию правовой политики, предусмотрен комплекс дополнительных системных мер по усилению охраны прав и в этой сфере.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Действующая Концепция дополнена и видением развития национального законодательства в сфере недропользования, которое должно быть ориентировано на стимулирование бережного и рационального отношения к природным ресурсам и развитие "зеленой" экономики, формируя в XXI веке правовую культуру, основанную на ресурсосберегающих ценностях.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поправки в Концепцию правовой политики Республики Казахстан позволят сформировать следующее поколение национального законодательства, отвечающего современным реалиям и тенденциям, происходящим в мировом правовом пространстве, и обеспечивающего конкурентоспособность казахстанской правовой системы.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Государственно-правовой 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Администрации 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