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7262f" w14:textId="6672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Комментарий к Указу Президента Республики Казахстан "О Государственной программе по форсированному индустриально-инновационному развитию Республики Казахстан на 2010 - 2014 годы и признании утратившими силу некоторых Указов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 социально-экономического мониторинга Администрации Президента Республики Казахстан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19 марта 2010 года Главой государства подписан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Государственной программе по форсированному индустриально-инновационному развитию Республики Казахстан на 2010 — 2014 годы и признании утратившими силу некоторых Указов Президента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Разработанная Правительством Республики Казахстан Государственная программа по форсированному индустриально-инновационному развитию Республики Казахстан на 2010 - 2014 годы (далее - Госпрограмма) направлена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устойчивого и сбалансированного роста экономики через диверсификацию и повышение ее конкурентоспособности;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усиление социальной эффективности развития приоритетных секторов экономики и реализации инвестиционных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благоприятной среды для индустриализации;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центров экономического роста на основе рациональной территориальной организации экономического потенциала;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эффективного взаимодействия государства и бизнеса в процессе развития приоритетных секторов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Госпрограмма является логическим продолжением проводимой политики по диверсификации экономики, и интегрировала в себя основные подходы Стратегии индустриально-инновационного развития на 2003-2015 годы,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«30 корпоративных лидеров Казахстана», а также других программных документов в сфере индустриализации.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период до 2015 года основным приоритетом политики форсированной индустриализации станет реализация крупных инвестиционных проектов в традиционных экспортоориентированных секторах экономики, с мультипликацией новых бизнес-возможностей для малого и среднего бизнеса через целенаправленное развитие казахстанского содержания, последующих переделов и переработки.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Параллельно будут осуществляться формирование и усиление отраслей экономики, не связанных с сырьевым сектором и ориентированных на внутренние, а в последующем и на региональные рынки.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Государство поддержит инициативы казахстанского среднего и малого бизнеса, направленные на трансферт передовых технологий, привлечение иностранных инвесторов для создания современных импортозамещающих производств с перспективой развития их экспортной ориентированности.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целом государственная поддержка диверсификации экономики будет осуществляться через реализацию системных мер экономической политики на макро- и секторальном уровнях, а также селективных мер поддержки конкретных секторов экономики и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Успешная реализация Госпрограммы будет способствовать обеспечению устойчивого и сбалансированного роста через ее диверсификацию и повышение конкурентоспособности в долгосрочном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качественными результатами Госпрограммы станут рост производительности труда, развитие и укрепление национальной инновационной системы, усиление роли малого и среднего бизнеса, диверсификация экономики, рациональная организация производительных сил и повышение качества человеческого капитала.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Традиционные экспортоориентированные сектора экономики исполнят роль локомотивов развития за счет появления производств последующих переделов и обеспечения широкого мультипликативного эффекта на сопряженные сектора экономики.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Отдел социально-экономического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мониторинга Администрации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Президента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