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dcac" w14:textId="b18d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 Стратегическом плане развития Республики Казахстан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Премьер-Министра Республики Казахстан К. Масимова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утвержден Стратегический план развития Республики Казахстан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1997 году Глава государства обратился с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народу страны "Процветание, безопасность и улучшение благосостояния всех казахстанцев", которое определило стратегические приоритеты развития Казахстана до 2030 года. В 2009 году завершена реализация первого десятилетнего Стратегического плана развития Республики Казахстан, основные цели которого достигнуты.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Ключевые направления и стратегические цели следующего десятилетия определены Стратегическим планом развития Казахстана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Усилия государства будут сконцентрированы на пяти ключевых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к посткризисному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ускоренная диверсификация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инвестиции в будущее;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услуги для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межнационального согласия, безопасности, стабильности международных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Казахстана к посткризисному развитию предусматривается реализация комплекса мер по улучшению делового климата, обеспечению устойчивости финансовой системы и формированию надежной правовой среды, которые позволят создать основу для будущего качественного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диверсификация будет обеспечена за счет опережающего развития по таким приоритетным направлениям, как нефтепереработка и инфраструктура нефтегазового сектора; металлургия и производство готовых металлических изделий, химическая, фармацевтическая и оборонная промышленность, переработка сельскохозяйственной продукции, строительная индустрия и производство строительных материалов, а также энергетика, транспорт и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Ключевые приоритеты диверсификации будут реализовываться в рамках Государственной программы форсированного индустриально-инновационного развития страны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потенциала человеческих ресурсов предусматривается обеспечить за счет комплексной модернизации отечественных систем образования и здравоохранения и эффективного управления трудовыми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жизни граждан и повышение эффективности предоставления услуг населению будет достигнуто путем создания современной системы социальной защиты и ускоренной модернизации жилищно-коммунального комплекса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межнационального согласия, безопасности и стабильности международных отношений предлагается сконцентрировать усилия на дальнейшем укреплении внутриполитической стабильности, нейтрализации угроз и вызовов национальной безопасности и формировании благоприятной внешней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ключевых направлений развития Казахстана до 2020 года необходим эффективный государственный аппарат. В связи с этим определены приоритетные направления реформирования государственного сектора. Предусматривается углубление административных реформ на принципах результативности, транспарентности и подотчетности обществу.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Стратегическим планом предусмотрено достижение следующих ключевых показателей развития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доля обрабатывающей промышленности в структуре ВВП составит к 2015 году не менее 12,5 %, к 2020 году - не менее 13 %;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доля несырьевого экспорта в общем объеме экспорта увеличится с 10 до 40 % к 2015 году и до 45 %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производительность труда в обрабатывающей промышленности увеличится в 1,5 раза к 2015 году и в 2 раза -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производительность труда в сельском хозяйстве увеличится в 2 раза к 2015 году и в 4 раза -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энергоемкость ВВП снизится не менее чем на 10 % к 2015 году и не менее чем на 25 % - к 2020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2015 году экспортный потенциал аграрной отрасли увеличится с 4 до 8 %, внутренние потребности строительства на 80 % будут обеспечиваться казахстанскими стройматериалами, отечественные нефтеперерабатывающие заводы будут в полном объеме удовлетворять потребности страны в топливе.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пять лет производство и экспорт металлургической продукции возрастет в 2 раза, производство химической продукции - в 3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Валовой внутренний продукт (ВВП) Казахстана к 2020 году увеличится в реальном выражении не менее чем на треть по сравнению с уровнем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Инфляция в среднем за десятилетний период будет находиться в пределах 5-8 %.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Активы Национального фонда составят к 2020 году не менее чем 30 % к ВВП (90 млрд. долларов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 к 2020 году не будет превышать 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все без исключения дети, как в городской, так и сельской местности, будут обеспечены дошкольным воспитанием и обучением;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среднем образовании будет успешно функционировать 12-летняя модель обучения, основанная не только на получении знаний, но и на приобретении навыков и развитии компетенций учащегося;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профессиональное и техническое образование будет основано на профессиональных стандартах и взаимоувязано с потребностями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вдвое будет снижена материнская и младенческая смертность;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30 % уменьшится общая смертность;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сократится заболеваемость туберкулезом на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ожидаемая продолжительность жизни увеличится с 68 до 72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 местные государственные органы будут руководствоваться в своей деятельности положениями Стратегического плана, и для его результативного выполнения будут приняты соответствующие программные и плановые документы.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