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3ee" w14:textId="258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моратория на проверки субъектов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Официальное разъяснение постановления Правительства Республики Казахстан от 21 февраля 2008 года N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Премьер-Министра Республики Казахстан Масимова К.К. от 14 апреля 2008 года N 20-25/2222 Министерство юстиции Республики Казахстан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а также, изучив мнения заинтересованных государственных органов, разъясняет следующее.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действующего законодательства применительно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февраля 2008 года N 178 "Об объявлении моратория на проверки субъектов малого и среднего предпринимательства" (далее - постановление), Министерство юстиции Республики Казахстан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центральным и местным исполнительным органам поручено прекратить с 21 февраля 2008 года по 31 декабря 2008 года проверки субъектов малого и среднего предпринимательства, </w:t>
      </w:r>
      <w:r>
        <w:rPr>
          <w:rFonts w:ascii="Times New Roman"/>
          <w:b w:val="false"/>
          <w:i/>
          <w:color w:val="000000"/>
          <w:sz w:val="28"/>
        </w:rPr>
        <w:t xml:space="preserve">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налоговых проверок, основанием для проведения которых является заявление налогоплательщика, встречных налоговых проверок и хронометражных обследований, проверок, проводимых в соответствии с законодательством в целях пресечения уголовных преступлений, проверок, проводимых для предотвращения действий, направленных на нарушение общественного порядка, прав и свобод человека, норм законодательства Республики Казахстан о санитарно-эпидемиологическом благополучии населения, недропользовании, в области ветеринарии, а также проверок по вопросам предоставленных земель вокруг города Астаны и городов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субъектов (государственных органов), которым постановлением поручено прекратить проверки следует исходить из Конституционного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Правительстве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 и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согласно которым центральными исполнительными органами являются министерства, агентства, местными исполнительными органами являются акиматы.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выяснения субъектов малого и среднего предпринимательства следует учесть, что Законом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частном предпринимательстве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к субъектам частного предпринимательства отнесены физические и негосударственные юридические лица, осуществляющие предпринимательскую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частного предпринимательства могут быть отнесены к субъектам малого предпринимательства, субъектам среднего предпринимательства, субъектам крупного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Субъектами малого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индивидуальные предприниматели без образования юридического лица со среднегодовой численностью работников не более пятидесяти человек и юридические лица, осуществляющие частное предпринимательство, со среднегодовой численностью работников не более пятидесяти человек и среднегодовой стоимостью активов за год не свыше шестидесятитысячекратного месячного расчетного показателя, установленного законом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Субъектами среднего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индивидуальные предприниматели без образования юридического лица со среднегодовой численностью работников свыше пятидесяти человек и юридические лица, осуществляющие частное предпринимательство, со среднегодовой численностью работников свыше пятидесяти, но не более двухсот пятидесяти человек и среднегодовой стоимостью активов за год не свыше трехсотдвадцатипятитысячекратного месячного расчетного показателя, установленного законом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распространении (нераспространении) объявленного моратория к отдельным видам проверок следует исходить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533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Республики Казахстан (далее - Кодекс) налоговая проверка - это проверка, осуществляемая органами налоговой службы, исполнения налогового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проверки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документальная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рейдовая проверка;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хронометражное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документальные проверки подразделяются на следующие виды: комплексная проверка, тематическая проверка, встречная проверка, дополнительная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Встречная проверка - это проверка, проводимая в отношении третьих лиц в случае,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налогоплательщиком, связанным с указанными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Хронометражные обследования проводятся налоговыми органами с целью установления фактического дохода налогоплательщика и фактических затрат, связанных с получением дохода. Хронометражные обследования проводятся в порядке, утвержденном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557-8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орган налоговой службы при рассмотрении жалобы налогоплательщика в случае необходимости вправе назначить дополнительную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проверка - это проверка, проводимая на основании решения органа налоговой службы, рассматривающего жалобу налогоплательщика по результатам налоговой проверки, по вопросам, изложенным в жалобе налогоплательщика, или рассматривающего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заявление и жалоба являются обращениями, поданные для реализации, восстановления или защиты нарушенных прав, свобод или законных интересов, полагаем,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557-8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дополнительных проверок в рамках рассмотрения жалобы налогоплательщика не нарушают нормы постановления, устанавливающего мораторий на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названные налоговые проверки следует отнести к основаниям, для проведения которых является заявление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порядке рассмотрения обращений физических и юридических лиц" не подлежит рассмотрению анонимное обращение, за исключением случаев,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применительно к данному исключению не предусмотрены виды проверок, которые разрешаются проводить в период действия моратория, а специально оговорена только цель - </w:t>
      </w:r>
      <w:r>
        <w:rPr>
          <w:rFonts w:ascii="Times New Roman"/>
          <w:b/>
          <w:i w:val="false"/>
          <w:color w:val="000000"/>
          <w:sz w:val="28"/>
        </w:rPr>
        <w:t xml:space="preserve">пресечение уголовных преступлений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этой правовой нормы необходимо руководствоваться нормами законодательных актов, определяющих статус правоохранительного органа и предоставляющих им полномочия по пресечению уголовных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пресечения преступлений, как правило, обязательными является проведение до возбуждения уголовного дела проверок, результаты которых необходимы для принятия правоохранительными органами процессуального решения по материалам доследственной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исключения по проверкам, проводимым в целях пресечения уголовных преступлений, объясняется тем, что введение моратория на проверки субъектов малого и среднего предпринимательства не должно давать возможности для совершения уголовных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постановлению могут проводиться проверки </w:t>
      </w:r>
      <w:r>
        <w:rPr>
          <w:rFonts w:ascii="Times New Roman"/>
          <w:b/>
          <w:i w:val="false"/>
          <w:color w:val="000000"/>
          <w:sz w:val="28"/>
        </w:rPr>
        <w:t xml:space="preserve">для предотвращения действий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нарушение общественного порядка, прав и свобод человека, норм законодательства Республики Казахстан о санитарно-эпидемиологическом благополучии населения, недропользовании,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в Республике Казахстан признаются и гарантируются права и свободы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общественным порядком полагаем следует понимать охрану личности и прав граждан, нравственности и общественного спокойствия, обеспечение дисциплины граждан в общественных местах и в быту.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правовые, экономические, социальные и иные условия обеспечения санитарно-эпидемиологического благополучия населения Республики Казахстан, использование недропользования, соблюдение законодательства в области ветеринарии определены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санитарно-эпидемиологическом благополучии населения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недрах и недропользовании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ветеринарии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по вышеизложенным основаниям считаем возможным при наличии явных признаков, свидетельствующих о совершении действий, направленных на их нарушение, в целях их предотвращения.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 проведении проверок по вопросам предоставления земель вокруг Астаны и городов областного значения, необходимо учесть, что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в состав земель пригородных зон могут включаться земли за пределами городской черты, составляющие с городом единую социальную, природную и хозяйственную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пригородных зон города республиканского значения,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города республиканского значения, столицы 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статусе столицы Республики Казахстан" территорию столицы составляют земля, водные объекты в границах административно-территориальных единиц города Астаны, устанавливаемых и изменяемых Президентом Республики Казахстан по представлению Правительства Республики Казахстан и с учетом мнения местных представительных 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за пределами городской черты, составляющие с городом единую социальную, природную и хозяйственную территорию, образуют пригородную зону столицы, размеры и границы которой устанавливаются и изменяются Правительством Республики Казахстан по совместным предложениям маслихата и акимата столицы и маслихата и акимата области, территория которой включена в пригородную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данное постановление вводится в действие со дня подписания, то есть с 21 февраля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случае возникновения спорных вопросов относительно распространения действия постановления во времени, полагаем необходимым учесть, что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действие нормативного правового акта не распространяется на отношения, возникшие до его введения в действие. Исключения из правила пункта 1 настоящей статьи представляют случаи, когда обратная сила нормативного правового акта или его части предусмотрена им самим или актом о введении в действие нормативного правового акта, а также, когда последний устраняет или смягчает ответственность за правонарушение, предусмотренную ранее.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