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4356" w14:textId="6594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дальнейших мерах по реализации Стратегии развития Казахстана до 2030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 Указу Президента Республики Казахстан от 15 августа 2003 года N 1165, Канцелярия Премьер-Министра Республики Казахстан, 19 августа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августа 2003 года Президентом страны Назарбаевым Н.А. подписан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 утверждении Программы Правительства на 2003-2006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была разработана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Казахстан, согласно которой каждое новое Правительство должно четко очертить основные направления своей деятельности. Следует отметить, что разработка данного документа велась в условиях, когда осуществлялась реализация положений прежней Программы Правительства. Поэтому одним из основных условий при разработке новой Программы являлся принцип сохранения преемственности в охвате основных направлений проводимой экономической политики. В частности, это касается вопросов развития социальной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и задачи Программы Правительства, ее основные направления и приоритеты нацелены на дальнейшую реализацию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Стратегии-2030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достижение целевых индикаторов Стратегического плана развития страны до 2010 года, а также на решение актуальных проблем, поставленных Главой государства перед Правительством.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Главной целью Программы является обеспечение: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роста уровня жизни населения во всех регионах на основе общественно-политической стабильности, устойчивого и поступательного социально-экономического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укрепления экономической и экологической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снижения системных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этого, Правительство в своей Программе на 2003-2006 годы приоритетными задачами определило следующие направления: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различий в уровне социально-экономического развития регионов страны, снижение бедности и безработицы;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Государственной агропродовольственной программы и качественное улучшение условий жизни в ауле (на селе);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Стратегии индустриально-инновационного развития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стабилизация качества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современной и эффективной системы развития науки, образования, культуры и профессиональной квалификации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малого и среднего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производственной и социальной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совершенствование пенсионного и социального обеспечения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заработной платы государственных служащих и работников бюджетной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вышеотмеченных приоритетных и других задач позволит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реальный прирост среднегодового валового внутреннего продукта на 7-7,5%, в том числе по промышленному производству  на 9-9,5%;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валового внутреннего продукта на душу населения довести в 2006 году до суммы, эквивалентной 2 600 долларам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среднегодовой инфляции не более 4,5-5,5%;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доли населения, имеющего доходы ниже прожиточного минимума, до 20%.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выполнение намеченных в Программе Правительства мер придаст поступательный и целенаправленный характер социально-экономическим процессам, нацеленным на достижение более высокого уровня развития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Канцелярия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