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a9f58" w14:textId="3da9f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рассмотрении на соответствие Конституции Республики Казахстан абзаца первого пункта 9 нормативного постановления Верховного Cуда Республики Казахстан от 2 октября 2015 года № 6 "О судебной практике условно-досрочного освобождения от отбывания наказания, замены неотбытой части наказания более мягким видом наказания и сокращения срока назначенного наказания"</w:t>
      </w:r>
    </w:p>
    <w:p>
      <w:pPr>
        <w:spacing w:after="0"/>
        <w:ind w:left="0"/>
        <w:jc w:val="both"/>
      </w:pPr>
      <w:r>
        <w:rPr>
          <w:rFonts w:ascii="Times New Roman"/>
          <w:b w:val="false"/>
          <w:i w:val="false"/>
          <w:color w:val="000000"/>
          <w:sz w:val="28"/>
        </w:rPr>
        <w:t>Нормативное постановление Конституционного Суда Республики Казахстан от 9 июня 2026 года № 82-НП</w:t>
      </w:r>
    </w:p>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i w:val="false"/>
          <w:color w:val="000000"/>
          <w:sz w:val="28"/>
        </w:rPr>
        <w:t>ИМЕНЕМ РЕСПУБЛИКИ КАЗАХСТАН</w:t>
      </w:r>
    </w:p>
    <w:bookmarkStart w:name="z5" w:id="0"/>
    <w:p>
      <w:pPr>
        <w:spacing w:after="0"/>
        <w:ind w:left="0"/>
        <w:jc w:val="both"/>
      </w:pPr>
      <w:r>
        <w:rPr>
          <w:rFonts w:ascii="Times New Roman"/>
          <w:b w:val="false"/>
          <w:i w:val="false"/>
          <w:color w:val="000000"/>
          <w:sz w:val="28"/>
        </w:rPr>
        <w:t>
      Конституционный Суд Республики Казахстан в составе Председателя Азимовой Э.А., судей Ескендирова А.К., Жакипбаева К.Т., Жатканбаевой А.Е., Кыдырбаевой А.К., Мусина К.С., Нурмуханова Б.М., Онгарбаева Е.А., Подопригоры Р.А. и Ударцева С.Ф., с участием:</w:t>
      </w:r>
    </w:p>
    <w:bookmarkEnd w:id="0"/>
    <w:bookmarkStart w:name="z6" w:id="1"/>
    <w:p>
      <w:pPr>
        <w:spacing w:after="0"/>
        <w:ind w:left="0"/>
        <w:jc w:val="both"/>
      </w:pPr>
      <w:r>
        <w:rPr>
          <w:rFonts w:ascii="Times New Roman"/>
          <w:b w:val="false"/>
          <w:i w:val="false"/>
          <w:color w:val="000000"/>
          <w:sz w:val="28"/>
        </w:rPr>
        <w:t>
      субъекта обращения – гражданина Х.,</w:t>
      </w:r>
    </w:p>
    <w:bookmarkEnd w:id="1"/>
    <w:bookmarkStart w:name="z7" w:id="2"/>
    <w:p>
      <w:pPr>
        <w:spacing w:after="0"/>
        <w:ind w:left="0"/>
        <w:jc w:val="both"/>
      </w:pPr>
      <w:r>
        <w:rPr>
          <w:rFonts w:ascii="Times New Roman"/>
          <w:b w:val="false"/>
          <w:i w:val="false"/>
          <w:color w:val="000000"/>
          <w:sz w:val="28"/>
        </w:rPr>
        <w:t>
      представителей:</w:t>
      </w:r>
    </w:p>
    <w:bookmarkEnd w:id="2"/>
    <w:bookmarkStart w:name="z8" w:id="3"/>
    <w:p>
      <w:pPr>
        <w:spacing w:after="0"/>
        <w:ind w:left="0"/>
        <w:jc w:val="both"/>
      </w:pPr>
      <w:r>
        <w:rPr>
          <w:rFonts w:ascii="Times New Roman"/>
          <w:b w:val="false"/>
          <w:i w:val="false"/>
          <w:color w:val="000000"/>
          <w:sz w:val="28"/>
        </w:rPr>
        <w:t>
      Генеральной прокуратуры Республики Казахстан – старшего помощника Генерального Прокурора Республики Казахстан по особым поручениям Адамова Т.Б.,</w:t>
      </w:r>
    </w:p>
    <w:bookmarkEnd w:id="3"/>
    <w:bookmarkStart w:name="z9" w:id="4"/>
    <w:p>
      <w:pPr>
        <w:spacing w:after="0"/>
        <w:ind w:left="0"/>
        <w:jc w:val="both"/>
      </w:pPr>
      <w:r>
        <w:rPr>
          <w:rFonts w:ascii="Times New Roman"/>
          <w:b w:val="false"/>
          <w:i w:val="false"/>
          <w:color w:val="000000"/>
          <w:sz w:val="28"/>
        </w:rPr>
        <w:t xml:space="preserve">
      Министерства юстиции Республики Казахстан – директора Департамента законодательства в сфере общественного порядка Сулейменова Д.А., </w:t>
      </w:r>
    </w:p>
    <w:bookmarkEnd w:id="4"/>
    <w:bookmarkStart w:name="z10" w:id="5"/>
    <w:p>
      <w:pPr>
        <w:spacing w:after="0"/>
        <w:ind w:left="0"/>
        <w:jc w:val="both"/>
      </w:pPr>
      <w:r>
        <w:rPr>
          <w:rFonts w:ascii="Times New Roman"/>
          <w:b w:val="false"/>
          <w:i w:val="false"/>
          <w:color w:val="000000"/>
          <w:sz w:val="28"/>
        </w:rPr>
        <w:t>
      Министерства внутренних дел Республики Казахстан – заместителя Председателя Комитета уголовно-исполнительной системы Садыбекова Б.М.,</w:t>
      </w:r>
    </w:p>
    <w:bookmarkEnd w:id="5"/>
    <w:bookmarkStart w:name="z11" w:id="6"/>
    <w:p>
      <w:pPr>
        <w:spacing w:after="0"/>
        <w:ind w:left="0"/>
        <w:jc w:val="both"/>
      </w:pPr>
      <w:r>
        <w:rPr>
          <w:rFonts w:ascii="Times New Roman"/>
          <w:b w:val="false"/>
          <w:i w:val="false"/>
          <w:color w:val="000000"/>
          <w:sz w:val="28"/>
        </w:rPr>
        <w:t>
      Национального центра по правам человека – заместителя заведующего Отделом правовой и организационно-аналитической работы Абдрахмановой Д.Т.,</w:t>
      </w:r>
    </w:p>
    <w:bookmarkEnd w:id="6"/>
    <w:bookmarkStart w:name="z12" w:id="7"/>
    <w:p>
      <w:pPr>
        <w:spacing w:after="0"/>
        <w:ind w:left="0"/>
        <w:jc w:val="both"/>
      </w:pPr>
      <w:r>
        <w:rPr>
          <w:rFonts w:ascii="Times New Roman"/>
          <w:b w:val="false"/>
          <w:i w:val="false"/>
          <w:color w:val="000000"/>
          <w:sz w:val="28"/>
        </w:rPr>
        <w:t>
      Республиканской коллегии адвокатов – члена Научно-консультативного совета Налибаева М.Н.,</w:t>
      </w:r>
    </w:p>
    <w:bookmarkEnd w:id="7"/>
    <w:bookmarkStart w:name="z13" w:id="8"/>
    <w:p>
      <w:pPr>
        <w:spacing w:after="0"/>
        <w:ind w:left="0"/>
        <w:jc w:val="both"/>
      </w:pPr>
      <w:r>
        <w:rPr>
          <w:rFonts w:ascii="Times New Roman"/>
          <w:b w:val="false"/>
          <w:i w:val="false"/>
          <w:color w:val="000000"/>
          <w:sz w:val="28"/>
        </w:rPr>
        <w:t>
      Института законодательства и правовой информации Республики Казахстан – главного научного сотрудника Кыздарбековой Б.Ж.,</w:t>
      </w:r>
    </w:p>
    <w:bookmarkEnd w:id="8"/>
    <w:bookmarkStart w:name="z14" w:id="9"/>
    <w:p>
      <w:pPr>
        <w:spacing w:after="0"/>
        <w:ind w:left="0"/>
        <w:jc w:val="both"/>
      </w:pPr>
      <w:r>
        <w:rPr>
          <w:rFonts w:ascii="Times New Roman"/>
          <w:b w:val="false"/>
          <w:i w:val="false"/>
          <w:color w:val="000000"/>
          <w:sz w:val="28"/>
        </w:rPr>
        <w:t>
      Института парламентаризма – исполнительного директора Канатова А.К.,</w:t>
      </w:r>
    </w:p>
    <w:bookmarkEnd w:id="9"/>
    <w:bookmarkStart w:name="z15" w:id="10"/>
    <w:p>
      <w:pPr>
        <w:spacing w:after="0"/>
        <w:ind w:left="0"/>
        <w:jc w:val="both"/>
      </w:pPr>
      <w:r>
        <w:rPr>
          <w:rFonts w:ascii="Times New Roman"/>
          <w:b w:val="false"/>
          <w:i w:val="false"/>
          <w:color w:val="000000"/>
          <w:sz w:val="28"/>
        </w:rPr>
        <w:t>
      Академии правоохранительных органов при Генеральной прокуратуре Республики Казахстан – профессора кафедры специальных юридических дисциплин Хана В.В.,</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рассмотрел в открытом заседании обращение гражданина Х. о проверке на соответствие Конституции Республики Казахстан абзаца первого </w:t>
      </w:r>
      <w:r>
        <w:rPr>
          <w:rFonts w:ascii="Times New Roman"/>
          <w:b w:val="false"/>
          <w:i w:val="false"/>
          <w:color w:val="000000"/>
          <w:sz w:val="28"/>
        </w:rPr>
        <w:t>пункта 9</w:t>
      </w:r>
      <w:r>
        <w:rPr>
          <w:rFonts w:ascii="Times New Roman"/>
          <w:b w:val="false"/>
          <w:i w:val="false"/>
          <w:color w:val="000000"/>
          <w:sz w:val="28"/>
        </w:rPr>
        <w:t xml:space="preserve"> нормативного постановления Верховного Cуда Республики Казахстан от 2 октября 2015 года № 6 "О судебной практике условно-досрочного освобождения от отбывания наказания, замены неотбытой части наказания более мягким видом наказания и сокращения срока назначенного наказания" (далее – НП ВС).</w:t>
      </w:r>
    </w:p>
    <w:bookmarkStart w:name="z17" w:id="11"/>
    <w:p>
      <w:pPr>
        <w:spacing w:after="0"/>
        <w:ind w:left="0"/>
        <w:jc w:val="both"/>
      </w:pPr>
      <w:r>
        <w:rPr>
          <w:rFonts w:ascii="Times New Roman"/>
          <w:b w:val="false"/>
          <w:i w:val="false"/>
          <w:color w:val="000000"/>
          <w:sz w:val="28"/>
        </w:rPr>
        <w:t>
      Заслушав докладчика – судью Конституционного Суда Республики Казахстан Онгарбаева Е.А., участников заседания и эксперта – доктора юридических наук, профессора Высшей школы права Astana International University Ахпанова А.Н., изучив материалы конституционного производства и проанализировав нормы действующего права Республики Казахстан, Конституционный Суд Республики Казахстан</w:t>
      </w:r>
    </w:p>
    <w:bookmarkEnd w:id="11"/>
    <w:bookmarkStart w:name="z18" w:id="12"/>
    <w:p>
      <w:pPr>
        <w:spacing w:after="0"/>
        <w:ind w:left="0"/>
        <w:jc w:val="both"/>
      </w:pPr>
      <w:r>
        <w:rPr>
          <w:rFonts w:ascii="Times New Roman"/>
          <w:b w:val="false"/>
          <w:i w:val="false"/>
          <w:color w:val="000000"/>
          <w:sz w:val="28"/>
        </w:rPr>
        <w:t xml:space="preserve">
      </w:t>
      </w:r>
      <w:r>
        <w:rPr>
          <w:rFonts w:ascii="Times New Roman"/>
          <w:b/>
          <w:i w:val="false"/>
          <w:color w:val="000000"/>
          <w:sz w:val="28"/>
        </w:rPr>
        <w:t>установил:</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Конституционный Суд Республики Казахстан (далее – Конституционный Суд) поступило обращение о рассмотрении на соответствие </w:t>
      </w:r>
      <w:r>
        <w:rPr>
          <w:rFonts w:ascii="Times New Roman"/>
          <w:b w:val="false"/>
          <w:i w:val="false"/>
          <w:color w:val="000000"/>
          <w:sz w:val="28"/>
        </w:rPr>
        <w:t>пункту 1</w:t>
      </w:r>
      <w:r>
        <w:rPr>
          <w:rFonts w:ascii="Times New Roman"/>
          <w:b w:val="false"/>
          <w:i w:val="false"/>
          <w:color w:val="000000"/>
          <w:sz w:val="28"/>
        </w:rPr>
        <w:t xml:space="preserve"> статьи 39 Конституции Республики Казахстан (далее – Конституция, Основной Закон) абзаца первого </w:t>
      </w:r>
      <w:r>
        <w:rPr>
          <w:rFonts w:ascii="Times New Roman"/>
          <w:b w:val="false"/>
          <w:i w:val="false"/>
          <w:color w:val="000000"/>
          <w:sz w:val="28"/>
        </w:rPr>
        <w:t>пункта 9</w:t>
      </w:r>
      <w:r>
        <w:rPr>
          <w:rFonts w:ascii="Times New Roman"/>
          <w:b w:val="false"/>
          <w:i w:val="false"/>
          <w:color w:val="000000"/>
          <w:sz w:val="28"/>
        </w:rPr>
        <w:t xml:space="preserve"> НП ВС.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Субъект обращения считает, что абзац первый </w:t>
      </w:r>
      <w:r>
        <w:rPr>
          <w:rFonts w:ascii="Times New Roman"/>
          <w:b w:val="false"/>
          <w:i w:val="false"/>
          <w:color w:val="000000"/>
          <w:sz w:val="28"/>
        </w:rPr>
        <w:t>пункта 9</w:t>
      </w:r>
      <w:r>
        <w:rPr>
          <w:rFonts w:ascii="Times New Roman"/>
          <w:b w:val="false"/>
          <w:i w:val="false"/>
          <w:color w:val="000000"/>
          <w:sz w:val="28"/>
        </w:rPr>
        <w:t xml:space="preserve"> НП ВС противоречит </w:t>
      </w:r>
      <w:r>
        <w:rPr>
          <w:rFonts w:ascii="Times New Roman"/>
          <w:b w:val="false"/>
          <w:i w:val="false"/>
          <w:color w:val="000000"/>
          <w:sz w:val="28"/>
        </w:rPr>
        <w:t>пункту 1</w:t>
      </w:r>
      <w:r>
        <w:rPr>
          <w:rFonts w:ascii="Times New Roman"/>
          <w:b w:val="false"/>
          <w:i w:val="false"/>
          <w:color w:val="000000"/>
          <w:sz w:val="28"/>
        </w:rPr>
        <w:t xml:space="preserve"> статьи 39 Конституции, поскольку допускает расширительное и неоднозначное толкование содержащихся в нем положений. Он также указывает, что оспариваемая им норма фактически наделяет судью чрезмерно широкими дискреционными полномочиями по ограничению права осужденного на условно-досрочное освобождение от отбывания наказания (далее – УДО), замену неотбытой части наказания более мягким видом наказания (далее – ЗМН) при определении и оценке всех условий, установленных </w:t>
      </w:r>
      <w:r>
        <w:rPr>
          <w:rFonts w:ascii="Times New Roman"/>
          <w:b w:val="false"/>
          <w:i w:val="false"/>
          <w:color w:val="000000"/>
          <w:sz w:val="28"/>
        </w:rPr>
        <w:t>статьями 72</w:t>
      </w:r>
      <w:r>
        <w:rPr>
          <w:rFonts w:ascii="Times New Roman"/>
          <w:b w:val="false"/>
          <w:i w:val="false"/>
          <w:color w:val="000000"/>
          <w:sz w:val="28"/>
        </w:rPr>
        <w:t xml:space="preserve"> и </w:t>
      </w:r>
      <w:r>
        <w:rPr>
          <w:rFonts w:ascii="Times New Roman"/>
          <w:b w:val="false"/>
          <w:i w:val="false"/>
          <w:color w:val="000000"/>
          <w:sz w:val="28"/>
        </w:rPr>
        <w:t>73</w:t>
      </w:r>
      <w:r>
        <w:rPr>
          <w:rFonts w:ascii="Times New Roman"/>
          <w:b w:val="false"/>
          <w:i w:val="false"/>
          <w:color w:val="000000"/>
          <w:sz w:val="28"/>
        </w:rPr>
        <w:t xml:space="preserve"> Уголовного кодекса Республики Казахстан от 3 июля 2014 года (далее – УК). На заседании Конституционного Суда заявитель также подчеркнул, что такому подходу способствует и положение абзаца первого части первой </w:t>
      </w:r>
      <w:r>
        <w:rPr>
          <w:rFonts w:ascii="Times New Roman"/>
          <w:b w:val="false"/>
          <w:i w:val="false"/>
          <w:color w:val="000000"/>
          <w:sz w:val="28"/>
        </w:rPr>
        <w:t>статьи 25</w:t>
      </w:r>
      <w:r>
        <w:rPr>
          <w:rFonts w:ascii="Times New Roman"/>
          <w:b w:val="false"/>
          <w:i w:val="false"/>
          <w:color w:val="000000"/>
          <w:sz w:val="28"/>
        </w:rPr>
        <w:t xml:space="preserve"> Уголовно-процессуального кодекса Республики Казахстан от 4 июля 2014 года (далее – УПК), согласно которым судья оценивает доказательства по своему внутреннему убеждению, основанному на совокупности рассмотренных доказательств, руководствуясь при этом законом и совестью.</w:t>
      </w:r>
    </w:p>
    <w:bookmarkStart w:name="z21" w:id="13"/>
    <w:p>
      <w:pPr>
        <w:spacing w:after="0"/>
        <w:ind w:left="0"/>
        <w:jc w:val="both"/>
      </w:pPr>
      <w:r>
        <w:rPr>
          <w:rFonts w:ascii="Times New Roman"/>
          <w:b w:val="false"/>
          <w:i w:val="false"/>
          <w:color w:val="000000"/>
          <w:sz w:val="28"/>
        </w:rPr>
        <w:t>
      Из обращения и дополнительно представленных материалов следует, что постановлением суда № 2 города Актобе Актюбинской области от 23 июля 2025 года в удовлетворении ходатайства гражданина Х. о ЗМН отказано. Постановлением судебной коллегии по уголовным делам Актюбинского областного суда от 2 сентября 2025 года ходатайство прокурора и частная жалоба субъекта обращения оставлены без удовлетворения, а постановление суда первой инстанции – без изменения.</w:t>
      </w:r>
    </w:p>
    <w:bookmarkEnd w:id="13"/>
    <w:bookmarkStart w:name="z22" w:id="14"/>
    <w:p>
      <w:pPr>
        <w:spacing w:after="0"/>
        <w:ind w:left="0"/>
        <w:jc w:val="both"/>
      </w:pPr>
      <w:r>
        <w:rPr>
          <w:rFonts w:ascii="Times New Roman"/>
          <w:b w:val="false"/>
          <w:i w:val="false"/>
          <w:color w:val="000000"/>
          <w:sz w:val="28"/>
        </w:rPr>
        <w:t>
      Постановлением суда № 2 города Актобе Актюбинской области от 9 декабря 2025 года в удовлетворении ходатайства гражданина Х. об УДО отказано. Постановлением судебной коллегии по уголовным делам Актюбинского областного суда от 20 января 2026 года ходатайство прокурора и частная жалоба субъекта обращения оставлены без удовлетворения, а постановление суда первой инстанции – без изменения.</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обоснование отказов в удовлетворении ходатайств заявителя суды сослались в судебных актах на абзац первый </w:t>
      </w:r>
      <w:r>
        <w:rPr>
          <w:rFonts w:ascii="Times New Roman"/>
          <w:b w:val="false"/>
          <w:i w:val="false"/>
          <w:color w:val="000000"/>
          <w:sz w:val="28"/>
        </w:rPr>
        <w:t>пункта 9</w:t>
      </w:r>
      <w:r>
        <w:rPr>
          <w:rFonts w:ascii="Times New Roman"/>
          <w:b w:val="false"/>
          <w:i w:val="false"/>
          <w:color w:val="000000"/>
          <w:sz w:val="28"/>
        </w:rPr>
        <w:t xml:space="preserve"> НП ВС, а также приняли во внимание категоричное возражение потерпевшей против удовлетворения ходатайств о ЗМН и УДО.</w:t>
      </w:r>
    </w:p>
    <w:bookmarkStart w:name="z24" w:id="15"/>
    <w:p>
      <w:pPr>
        <w:spacing w:after="0"/>
        <w:ind w:left="0"/>
        <w:jc w:val="both"/>
      </w:pPr>
      <w:r>
        <w:rPr>
          <w:rFonts w:ascii="Times New Roman"/>
          <w:b w:val="false"/>
          <w:i w:val="false"/>
          <w:color w:val="000000"/>
          <w:sz w:val="28"/>
        </w:rPr>
        <w:t>
      При проверке конституционности оспариваемого положения НП ВС применительно к предмету обращения Конституционный Суд исходит из следующего.</w:t>
      </w:r>
    </w:p>
    <w:bookmarkEnd w:id="15"/>
    <w:bookmarkStart w:name="z25" w:id="16"/>
    <w:p>
      <w:pPr>
        <w:spacing w:after="0"/>
        <w:ind w:left="0"/>
        <w:jc w:val="both"/>
      </w:pPr>
      <w:r>
        <w:rPr>
          <w:rFonts w:ascii="Times New Roman"/>
          <w:b w:val="false"/>
          <w:i w:val="false"/>
          <w:color w:val="000000"/>
          <w:sz w:val="28"/>
        </w:rPr>
        <w:t>
      1. Ограничение государством прав и свобод человека и гражданина допускается в исключительных случаях и подчинено требованиям верховенства Конституции, правовой определенности, соразмерности и пропорциональности.</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статьи 39 Основного Закона предписывает, что права и свободы человека и гражданина могут быть ограничены только законами и лишь в той мере, в какой это необходимо в целях защиты конституционного строя, охраны общественного порядка, прав и свобод человека, здоровья и нравственности населения. Данные положения Конституции регламентируют конституционно-правовые основания и пределы ограничения прав и свобод личности. Из их содержания следует, что ограничение прав возможно только законами и в рамках конституционно значимых целей, указанных в пункте 1 рассматриваемой статьи. Кроме того, ограничения при их введении должны быть необходимыми и пропорциональными целям.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Уголовное законодательство допускает изменение условий и порядка исполнения наказания либо освобождение лица от дальнейшего его отбывания в случаях и порядке, предусмотренных законом. При этом именно законами должны устанавливаться условия, при наступлении которых допускается изменение объема и характера таких мер государственного принуждения. Иное означало бы допустимость произвольного определения пределов ограничения прав и свобод подзаконными нормативными правовыми актами, что противоречит </w:t>
      </w:r>
      <w:r>
        <w:rPr>
          <w:rFonts w:ascii="Times New Roman"/>
          <w:b w:val="false"/>
          <w:i w:val="false"/>
          <w:color w:val="000000"/>
          <w:sz w:val="28"/>
        </w:rPr>
        <w:t>пункту 1</w:t>
      </w:r>
      <w:r>
        <w:rPr>
          <w:rFonts w:ascii="Times New Roman"/>
          <w:b w:val="false"/>
          <w:i w:val="false"/>
          <w:color w:val="000000"/>
          <w:sz w:val="28"/>
        </w:rPr>
        <w:t xml:space="preserve"> статьи 39 Основного Закона.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Установление условий освобождения от уголовной ответственности и наказания связано с полномочиями Парламента Республики Казахстан, который вправе издавать законы, регулирующие важнейшие общественные отношения, устанавливающие основополагающие принципы и нормы в отношении правосубъектности физических лиц, гражданских прав и свобод, обязательств и ответственности физических лиц (</w:t>
      </w:r>
      <w:r>
        <w:rPr>
          <w:rFonts w:ascii="Times New Roman"/>
          <w:b w:val="false"/>
          <w:i w:val="false"/>
          <w:color w:val="000000"/>
          <w:sz w:val="28"/>
        </w:rPr>
        <w:t>подпункт 1)</w:t>
      </w:r>
      <w:r>
        <w:rPr>
          <w:rFonts w:ascii="Times New Roman"/>
          <w:b w:val="false"/>
          <w:i w:val="false"/>
          <w:color w:val="000000"/>
          <w:sz w:val="28"/>
        </w:rPr>
        <w:t xml:space="preserve"> пункта 3 статьи 61 Конституции).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статьи 17 Конституции закрепляет запрет на пытки, насилие, другое жестокое либо унижающее человеческое достоинство обращение или наказание, а также корреспондируется с основополагающими международными документами в области прав человека (</w:t>
      </w:r>
      <w:r>
        <w:rPr>
          <w:rFonts w:ascii="Times New Roman"/>
          <w:b w:val="false"/>
          <w:i w:val="false"/>
          <w:color w:val="000000"/>
          <w:sz w:val="28"/>
        </w:rPr>
        <w:t>Всеобщая декларация</w:t>
      </w:r>
      <w:r>
        <w:rPr>
          <w:rFonts w:ascii="Times New Roman"/>
          <w:b w:val="false"/>
          <w:i w:val="false"/>
          <w:color w:val="000000"/>
          <w:sz w:val="28"/>
        </w:rPr>
        <w:t xml:space="preserve"> прав человека, принятая резолюцией 217 А (III) Генеральной Ассамблеи Организации Объединенных Наций от 10 декабря 1948 года, </w:t>
      </w:r>
      <w:r>
        <w:rPr>
          <w:rFonts w:ascii="Times New Roman"/>
          <w:b w:val="false"/>
          <w:i w:val="false"/>
          <w:color w:val="000000"/>
          <w:sz w:val="28"/>
        </w:rPr>
        <w:t>Международный пакт</w:t>
      </w:r>
      <w:r>
        <w:rPr>
          <w:rFonts w:ascii="Times New Roman"/>
          <w:b w:val="false"/>
          <w:i w:val="false"/>
          <w:color w:val="000000"/>
          <w:sz w:val="28"/>
        </w:rPr>
        <w:t xml:space="preserve"> о гражданских и политических правах, принятый резолюцией 2200А (ХХI) Генеральной Ассамблеи Организации Объединенных Наций от 16 декабря 1966 года, ратифицированный Законом Республики Казахстан от 28 ноября 2005 года, и другие).</w:t>
      </w:r>
    </w:p>
    <w:bookmarkStart w:name="z30" w:id="17"/>
    <w:p>
      <w:pPr>
        <w:spacing w:after="0"/>
        <w:ind w:left="0"/>
        <w:jc w:val="both"/>
      </w:pPr>
      <w:r>
        <w:rPr>
          <w:rFonts w:ascii="Times New Roman"/>
          <w:b w:val="false"/>
          <w:i w:val="false"/>
          <w:color w:val="000000"/>
          <w:sz w:val="28"/>
        </w:rPr>
        <w:t>
      В связи с этим в уголовном законе должно быть четко и недвусмысленно определено, какие ограничения применяются в отношении лица, совершившего уголовное правонарушение, и при каких условиях они могут быть сняты (изменены, заменены) в каждом конкретном случае с учетом личности правонарушителя, его поведения и других обстоятельств.</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Конституционный Суд ранее отмечал, что нормы УК, которые устанавливают основания уголовной ответственности и меры наказания, должны быть сформулированы максимально четко и однозначно, чтобы исключить риск произвольного или расширительного толкования правоприменителем (</w:t>
      </w:r>
      <w:r>
        <w:rPr>
          <w:rFonts w:ascii="Times New Roman"/>
          <w:b w:val="false"/>
          <w:i w:val="false"/>
          <w:color w:val="000000"/>
          <w:sz w:val="28"/>
        </w:rPr>
        <w:t>нормативное постановление</w:t>
      </w:r>
      <w:r>
        <w:rPr>
          <w:rFonts w:ascii="Times New Roman"/>
          <w:b w:val="false"/>
          <w:i w:val="false"/>
          <w:color w:val="000000"/>
          <w:sz w:val="28"/>
        </w:rPr>
        <w:t xml:space="preserve"> от 25 июня 2025 года № 72-НП).</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Верховный Суд Республики Казахстан (далее – Верховный Суд), будучи высшим судебным органом по гражданским, уголовным и иным делам, в соответствии со </w:t>
      </w:r>
      <w:r>
        <w:rPr>
          <w:rFonts w:ascii="Times New Roman"/>
          <w:b w:val="false"/>
          <w:i w:val="false"/>
          <w:color w:val="000000"/>
          <w:sz w:val="28"/>
        </w:rPr>
        <w:t>статьей 81</w:t>
      </w:r>
      <w:r>
        <w:rPr>
          <w:rFonts w:ascii="Times New Roman"/>
          <w:b w:val="false"/>
          <w:i w:val="false"/>
          <w:color w:val="000000"/>
          <w:sz w:val="28"/>
        </w:rPr>
        <w:t xml:space="preserve"> Конституции дает разъяснения по вопросам судебной практики, в том числе по вопросам УДО и ЗМН, посредством принятия нормативных постановлений, которые согласно </w:t>
      </w:r>
      <w:r>
        <w:rPr>
          <w:rFonts w:ascii="Times New Roman"/>
          <w:b w:val="false"/>
          <w:i w:val="false"/>
          <w:color w:val="000000"/>
          <w:sz w:val="28"/>
        </w:rPr>
        <w:t>пункту 1</w:t>
      </w:r>
      <w:r>
        <w:rPr>
          <w:rFonts w:ascii="Times New Roman"/>
          <w:b w:val="false"/>
          <w:i w:val="false"/>
          <w:color w:val="000000"/>
          <w:sz w:val="28"/>
        </w:rPr>
        <w:t xml:space="preserve"> статьи 4 Основного Закона относятся к действующему праву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Конституционный Суд ранее подчеркивал, что разъяснительная деятельность Верховного Суда направлена на уточнение и детализацию правовых норм, устранение коллизий, а также унификацию судебной практики, включая разъяснение оценочных понятий, недостаточно определенных в законе (</w:t>
      </w:r>
      <w:r>
        <w:rPr>
          <w:rFonts w:ascii="Times New Roman"/>
          <w:b w:val="false"/>
          <w:i w:val="false"/>
          <w:color w:val="000000"/>
          <w:sz w:val="28"/>
        </w:rPr>
        <w:t>нормативное постановление</w:t>
      </w:r>
      <w:r>
        <w:rPr>
          <w:rFonts w:ascii="Times New Roman"/>
          <w:b w:val="false"/>
          <w:i w:val="false"/>
          <w:color w:val="000000"/>
          <w:sz w:val="28"/>
        </w:rPr>
        <w:t xml:space="preserve"> от 1 июня 2023 года № 18-НП и другие).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силу части второй </w:t>
      </w:r>
      <w:r>
        <w:rPr>
          <w:rFonts w:ascii="Times New Roman"/>
          <w:b w:val="false"/>
          <w:i w:val="false"/>
          <w:color w:val="000000"/>
          <w:sz w:val="28"/>
        </w:rPr>
        <w:t>статьи 1</w:t>
      </w:r>
      <w:r>
        <w:rPr>
          <w:rFonts w:ascii="Times New Roman"/>
          <w:b w:val="false"/>
          <w:i w:val="false"/>
          <w:color w:val="000000"/>
          <w:sz w:val="28"/>
        </w:rPr>
        <w:t xml:space="preserve"> УК нормативные постановления Верховного Суда включены в систему уголовного законодательства и к ним предъявляются требования юридической ясности, определенности и предсказуемости.</w:t>
      </w:r>
    </w:p>
    <w:bookmarkStart w:name="z35" w:id="18"/>
    <w:p>
      <w:pPr>
        <w:spacing w:after="0"/>
        <w:ind w:left="0"/>
        <w:jc w:val="both"/>
      </w:pPr>
      <w:r>
        <w:rPr>
          <w:rFonts w:ascii="Times New Roman"/>
          <w:b w:val="false"/>
          <w:i w:val="false"/>
          <w:color w:val="000000"/>
          <w:sz w:val="28"/>
        </w:rPr>
        <w:t>
      Конституционный Суд полагает, что разъяснения, содержащиеся в нормативных постановлениях Верховного Суда, должны соответствовать Конституции и уголовному закону, принципам независимости судей и правовой определенности, не выходить за пределы судебной компетенции и не устанавливать ограничения прав и свобод человека вне рамок закона.</w:t>
      </w:r>
    </w:p>
    <w:bookmarkEnd w:id="18"/>
    <w:bookmarkStart w:name="z36" w:id="19"/>
    <w:p>
      <w:pPr>
        <w:spacing w:after="0"/>
        <w:ind w:left="0"/>
        <w:jc w:val="both"/>
      </w:pPr>
      <w:r>
        <w:rPr>
          <w:rFonts w:ascii="Times New Roman"/>
          <w:b w:val="false"/>
          <w:i w:val="false"/>
          <w:color w:val="000000"/>
          <w:sz w:val="28"/>
        </w:rPr>
        <w:t xml:space="preserve">
      3. УДО и ЗМН являются одними из институтов уголовного права, направленных на обеспечение принципа гуманизма и достижение целей наказания. Практическая реализация данных институтов осуществляется на стадии исполнения приговоров посредством применения отдельных норм уголовного, уголовно-процессуального и уголовно-исполнительного законодательства. </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Статьи 72</w:t>
      </w:r>
      <w:r>
        <w:rPr>
          <w:rFonts w:ascii="Times New Roman"/>
          <w:b w:val="false"/>
          <w:i w:val="false"/>
          <w:color w:val="000000"/>
          <w:sz w:val="28"/>
        </w:rPr>
        <w:t xml:space="preserve"> и </w:t>
      </w:r>
      <w:r>
        <w:rPr>
          <w:rFonts w:ascii="Times New Roman"/>
          <w:b w:val="false"/>
          <w:i w:val="false"/>
          <w:color w:val="000000"/>
          <w:sz w:val="28"/>
        </w:rPr>
        <w:t>73</w:t>
      </w:r>
      <w:r>
        <w:rPr>
          <w:rFonts w:ascii="Times New Roman"/>
          <w:b w:val="false"/>
          <w:i w:val="false"/>
          <w:color w:val="000000"/>
          <w:sz w:val="28"/>
        </w:rPr>
        <w:t xml:space="preserve"> УК регулируют самостоятельные по своей правовой природе институты смягчения уголовной ответственности: первая предусматривает УДО как форму прекращения дальнейшего исполнения наказания при признании судом достижения осужденным степени исправления, исключающей необходимость его полного отбытия, тогда как вторая устанавливает возможность ЗМН либо сокращения срока назначенного наказания без прекращения исполнения наказания.</w:t>
      </w:r>
    </w:p>
    <w:bookmarkStart w:name="z38" w:id="20"/>
    <w:p>
      <w:pPr>
        <w:spacing w:after="0"/>
        <w:ind w:left="0"/>
        <w:jc w:val="both"/>
      </w:pPr>
      <w:r>
        <w:rPr>
          <w:rFonts w:ascii="Times New Roman"/>
          <w:b w:val="false"/>
          <w:i w:val="false"/>
          <w:color w:val="000000"/>
          <w:sz w:val="28"/>
        </w:rPr>
        <w:t xml:space="preserve">
      В отличие от УДО, сопряженного с применением пробационного контроля и возможностью отмены такого освобождения при нарушении установленных требований, ЗМН представляет собой изменение объема или вида уголовного наказания и не обременена какими-либо последующими требованиями. </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Правовой анализ абзаца первого </w:t>
      </w:r>
      <w:r>
        <w:rPr>
          <w:rFonts w:ascii="Times New Roman"/>
          <w:b w:val="false"/>
          <w:i w:val="false"/>
          <w:color w:val="000000"/>
          <w:sz w:val="28"/>
        </w:rPr>
        <w:t>пункта 9</w:t>
      </w:r>
      <w:r>
        <w:rPr>
          <w:rFonts w:ascii="Times New Roman"/>
          <w:b w:val="false"/>
          <w:i w:val="false"/>
          <w:color w:val="000000"/>
          <w:sz w:val="28"/>
        </w:rPr>
        <w:t xml:space="preserve"> НП ВС свидетельствует, что его положения во взаимосвязи с перечисленными в них нормами УК направлены на разъяснение того, что сам по себе факт отбытия части установленного срока наказания является обязательным, но не единственным условием применения УДО или ЗМН. Такой вывод следует из системного анализа последующих положений абзацев НП ВС, </w:t>
      </w:r>
      <w:r>
        <w:rPr>
          <w:rFonts w:ascii="Times New Roman"/>
          <w:b w:val="false"/>
          <w:i w:val="false"/>
          <w:color w:val="000000"/>
          <w:sz w:val="28"/>
        </w:rPr>
        <w:t>статей 72</w:t>
      </w:r>
      <w:r>
        <w:rPr>
          <w:rFonts w:ascii="Times New Roman"/>
          <w:b w:val="false"/>
          <w:i w:val="false"/>
          <w:color w:val="000000"/>
          <w:sz w:val="28"/>
        </w:rPr>
        <w:t xml:space="preserve"> и </w:t>
      </w:r>
      <w:r>
        <w:rPr>
          <w:rFonts w:ascii="Times New Roman"/>
          <w:b w:val="false"/>
          <w:i w:val="false"/>
          <w:color w:val="000000"/>
          <w:sz w:val="28"/>
        </w:rPr>
        <w:t>73</w:t>
      </w:r>
      <w:r>
        <w:rPr>
          <w:rFonts w:ascii="Times New Roman"/>
          <w:b w:val="false"/>
          <w:i w:val="false"/>
          <w:color w:val="000000"/>
          <w:sz w:val="28"/>
        </w:rPr>
        <w:t xml:space="preserve"> УК, </w:t>
      </w:r>
      <w:r>
        <w:rPr>
          <w:rFonts w:ascii="Times New Roman"/>
          <w:b w:val="false"/>
          <w:i w:val="false"/>
          <w:color w:val="000000"/>
          <w:sz w:val="28"/>
        </w:rPr>
        <w:t>статьи 480</w:t>
      </w:r>
      <w:r>
        <w:rPr>
          <w:rFonts w:ascii="Times New Roman"/>
          <w:b w:val="false"/>
          <w:i w:val="false"/>
          <w:color w:val="000000"/>
          <w:sz w:val="28"/>
        </w:rPr>
        <w:t xml:space="preserve"> УПК и </w:t>
      </w:r>
      <w:r>
        <w:rPr>
          <w:rFonts w:ascii="Times New Roman"/>
          <w:b w:val="false"/>
          <w:i w:val="false"/>
          <w:color w:val="000000"/>
          <w:sz w:val="28"/>
        </w:rPr>
        <w:t>статьи 162</w:t>
      </w:r>
      <w:r>
        <w:rPr>
          <w:rFonts w:ascii="Times New Roman"/>
          <w:b w:val="false"/>
          <w:i w:val="false"/>
          <w:color w:val="000000"/>
          <w:sz w:val="28"/>
        </w:rPr>
        <w:t xml:space="preserve"> Уголовно-исполнительного кодекса Республики Казахстан от 5 июля 2014 года (далее – УИК). Так, в части первой </w:t>
      </w:r>
      <w:r>
        <w:rPr>
          <w:rFonts w:ascii="Times New Roman"/>
          <w:b w:val="false"/>
          <w:i w:val="false"/>
          <w:color w:val="000000"/>
          <w:sz w:val="28"/>
        </w:rPr>
        <w:t>статьи 72</w:t>
      </w:r>
      <w:r>
        <w:rPr>
          <w:rFonts w:ascii="Times New Roman"/>
          <w:b w:val="false"/>
          <w:i w:val="false"/>
          <w:color w:val="000000"/>
          <w:sz w:val="28"/>
        </w:rPr>
        <w:t xml:space="preserve"> УК говорится: "Лицо, отбывающее ограничение свободы или лишение свободы, после фактического отбытия сроков, указанных в частях третьей, четвертой и пятой настоящей статьи, может быть освобождено судом условно-досрочно, если судом будет признано, что для своего исправления оно не нуждается в полном отбывании назначенного наказания.</w:t>
      </w:r>
    </w:p>
    <w:bookmarkStart w:name="z40" w:id="21"/>
    <w:p>
      <w:pPr>
        <w:spacing w:after="0"/>
        <w:ind w:left="0"/>
        <w:jc w:val="both"/>
      </w:pPr>
      <w:r>
        <w:rPr>
          <w:rFonts w:ascii="Times New Roman"/>
          <w:b w:val="false"/>
          <w:i w:val="false"/>
          <w:color w:val="000000"/>
          <w:sz w:val="28"/>
        </w:rPr>
        <w:t>
      Лицо, отбывающее ограничение свободы или лишение свободы, после фактического отбытия сроков, указанных в частях третьей, четвертой и пятой настоящей статьи, подлежит освобождению условно-досрочно в случае полного возмещения им ущерба, причиненного преступлением, и отсутствия у него злостных нарушений установленного порядка отбывания наказания".</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силу иной правовой природы ЗМН в </w:t>
      </w:r>
      <w:r>
        <w:rPr>
          <w:rFonts w:ascii="Times New Roman"/>
          <w:b w:val="false"/>
          <w:i w:val="false"/>
          <w:color w:val="000000"/>
          <w:sz w:val="28"/>
        </w:rPr>
        <w:t>статье 73</w:t>
      </w:r>
      <w:r>
        <w:rPr>
          <w:rFonts w:ascii="Times New Roman"/>
          <w:b w:val="false"/>
          <w:i w:val="false"/>
          <w:color w:val="000000"/>
          <w:sz w:val="28"/>
        </w:rPr>
        <w:t xml:space="preserve"> УК установлено: "Лицу, отбывающему лишение свободы за преступления небольшой, средней тяжести или тяжкие преступления, в случае полного возмещения им ущерба, причиненного преступлением, либо отсутствия у него злостных нарушений установленного порядка отбывания наказания, оставшаяся неотбытой часть наказания может быть заменена судом более мягким видом наказания".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Из </w:t>
      </w:r>
      <w:r>
        <w:rPr>
          <w:rFonts w:ascii="Times New Roman"/>
          <w:b w:val="false"/>
          <w:i w:val="false"/>
          <w:color w:val="000000"/>
          <w:sz w:val="28"/>
        </w:rPr>
        <w:t>пункта 2</w:t>
      </w:r>
      <w:r>
        <w:rPr>
          <w:rFonts w:ascii="Times New Roman"/>
          <w:b w:val="false"/>
          <w:i w:val="false"/>
          <w:color w:val="000000"/>
          <w:sz w:val="28"/>
        </w:rPr>
        <w:t xml:space="preserve"> НП ВС следует, "что абзац первый части первой </w:t>
      </w:r>
      <w:r>
        <w:rPr>
          <w:rFonts w:ascii="Times New Roman"/>
          <w:b w:val="false"/>
          <w:i w:val="false"/>
          <w:color w:val="000000"/>
          <w:sz w:val="28"/>
        </w:rPr>
        <w:t>статьи 72</w:t>
      </w:r>
      <w:r>
        <w:rPr>
          <w:rFonts w:ascii="Times New Roman"/>
          <w:b w:val="false"/>
          <w:i w:val="false"/>
          <w:color w:val="000000"/>
          <w:sz w:val="28"/>
        </w:rPr>
        <w:t xml:space="preserve"> УК закрепляет возможность применения судом условно-досрочного освобождения осужденного, отбывшего предусмотренную законом часть назначенного по приговору суда срока наказания, и не нуждающегося в полном его отбывании.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Абзацы второй и третий части первой </w:t>
      </w:r>
      <w:r>
        <w:rPr>
          <w:rFonts w:ascii="Times New Roman"/>
          <w:b w:val="false"/>
          <w:i w:val="false"/>
          <w:color w:val="000000"/>
          <w:sz w:val="28"/>
        </w:rPr>
        <w:t>статьи 72</w:t>
      </w:r>
      <w:r>
        <w:rPr>
          <w:rFonts w:ascii="Times New Roman"/>
          <w:b w:val="false"/>
          <w:i w:val="false"/>
          <w:color w:val="000000"/>
          <w:sz w:val="28"/>
        </w:rPr>
        <w:t xml:space="preserve"> УК предусматривают специальные условия применения условно-досрочного освобождения.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Если судом устанавливается, что наряду с фактическим отбытием предусмотренного законом срока наказания осужденный не имел злостных нарушений режима отбывания наказания и полностью возместил ущерб, причиненный преступлением, то в соответствии с абзацем вторым части первой </w:t>
      </w:r>
      <w:r>
        <w:rPr>
          <w:rFonts w:ascii="Times New Roman"/>
          <w:b w:val="false"/>
          <w:i w:val="false"/>
          <w:color w:val="000000"/>
          <w:sz w:val="28"/>
        </w:rPr>
        <w:t>статьи 72</w:t>
      </w:r>
      <w:r>
        <w:rPr>
          <w:rFonts w:ascii="Times New Roman"/>
          <w:b w:val="false"/>
          <w:i w:val="false"/>
          <w:color w:val="000000"/>
          <w:sz w:val="28"/>
        </w:rPr>
        <w:t xml:space="preserve"> УК он подлежит условно-досрочному освобождению без каких-либо дополнительных условий.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отсутствии хотя бы одного из этих двух условий вопрос об условно-досрочном освобождении осужденного решается судом в соответствии с правилами, закрепленными в абзаце первом части первой </w:t>
      </w:r>
      <w:r>
        <w:rPr>
          <w:rFonts w:ascii="Times New Roman"/>
          <w:b w:val="false"/>
          <w:i w:val="false"/>
          <w:color w:val="000000"/>
          <w:sz w:val="28"/>
        </w:rPr>
        <w:t>статьи 72</w:t>
      </w:r>
      <w:r>
        <w:rPr>
          <w:rFonts w:ascii="Times New Roman"/>
          <w:b w:val="false"/>
          <w:i w:val="false"/>
          <w:color w:val="000000"/>
          <w:sz w:val="28"/>
        </w:rPr>
        <w:t xml:space="preserve"> УК".</w:t>
      </w:r>
    </w:p>
    <w:bookmarkStart w:name="z46" w:id="22"/>
    <w:p>
      <w:pPr>
        <w:spacing w:after="0"/>
        <w:ind w:left="0"/>
        <w:jc w:val="both"/>
      </w:pPr>
      <w:r>
        <w:rPr>
          <w:rFonts w:ascii="Times New Roman"/>
          <w:b w:val="false"/>
          <w:i w:val="false"/>
          <w:color w:val="000000"/>
          <w:sz w:val="28"/>
        </w:rPr>
        <w:t>
      Таким образом, НП ВС разъясняет, что в отдельных случаях при отсутствии одного из указанных условий судья вправе самостоятельно решить вопрос об УДО, основываясь на оценке имеющихся материалов, по своему внутреннему убеждению.</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разъяснении Верховного Суда раскрываются условия УДО и ЗМН, поскольку выводы суда по таким вопросам носят оценочный характер, а решение по ним принимается судом с учетом всей совокупности обстоятельств и представленных материалов, что вытекает из положений абзаца первого части первой </w:t>
      </w:r>
      <w:r>
        <w:rPr>
          <w:rFonts w:ascii="Times New Roman"/>
          <w:b w:val="false"/>
          <w:i w:val="false"/>
          <w:color w:val="000000"/>
          <w:sz w:val="28"/>
        </w:rPr>
        <w:t>статьи 25</w:t>
      </w:r>
      <w:r>
        <w:rPr>
          <w:rFonts w:ascii="Times New Roman"/>
          <w:b w:val="false"/>
          <w:i w:val="false"/>
          <w:color w:val="000000"/>
          <w:sz w:val="28"/>
        </w:rPr>
        <w:t xml:space="preserve"> УПК, закрепившего принцип оценки доказательств судьей по внутреннему убеждению. Этот принцип согласуется с </w:t>
      </w:r>
      <w:r>
        <w:rPr>
          <w:rFonts w:ascii="Times New Roman"/>
          <w:b w:val="false"/>
          <w:i w:val="false"/>
          <w:color w:val="000000"/>
          <w:sz w:val="28"/>
        </w:rPr>
        <w:t>пунктом 1</w:t>
      </w:r>
      <w:r>
        <w:rPr>
          <w:rFonts w:ascii="Times New Roman"/>
          <w:b w:val="false"/>
          <w:i w:val="false"/>
          <w:color w:val="000000"/>
          <w:sz w:val="28"/>
        </w:rPr>
        <w:t xml:space="preserve"> статьи 77 Конституции, устанавливающим независимость судьи при отправлении правосудия и подчинение его только Конституции и закону.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Конституционный Суд ранее отмечал, что вопрос о применении УДО к осужденным относится к компетенции суда. При рассмотрении соответствующих ходатайств суды должны обеспечить индивидуальный подход к каждому осужденному, надлежащую оценку его поведения и неукоснительное соблюдение требований и условий, предусмотренных нормами УК, УПК и УИК. Вместе с тем предоставление такой возможности не означает безусловное освобождение осужденного, а применимо только в случае признания судом исправления осужденного и достижения других целей уголовного наказания, а также с учетом результатов выполнения прямо установленных законом условий (</w:t>
      </w:r>
      <w:r>
        <w:rPr>
          <w:rFonts w:ascii="Times New Roman"/>
          <w:b w:val="false"/>
          <w:i w:val="false"/>
          <w:color w:val="000000"/>
          <w:sz w:val="28"/>
        </w:rPr>
        <w:t>нормативное постановление</w:t>
      </w:r>
      <w:r>
        <w:rPr>
          <w:rFonts w:ascii="Times New Roman"/>
          <w:b w:val="false"/>
          <w:i w:val="false"/>
          <w:color w:val="000000"/>
          <w:sz w:val="28"/>
        </w:rPr>
        <w:t xml:space="preserve"> от 11 июля 2024 года № 48-НП).</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Указанные разъяснения в НП ВС даны в пределах полномочий Верховного Суда, направлены на обеспечение единообразия в судебной практике и не содержат положений, вступающих в противоречие с Конституцией, в частности с </w:t>
      </w:r>
      <w:r>
        <w:rPr>
          <w:rFonts w:ascii="Times New Roman"/>
          <w:b w:val="false"/>
          <w:i w:val="false"/>
          <w:color w:val="000000"/>
          <w:sz w:val="28"/>
        </w:rPr>
        <w:t>пунктом 1</w:t>
      </w:r>
      <w:r>
        <w:rPr>
          <w:rFonts w:ascii="Times New Roman"/>
          <w:b w:val="false"/>
          <w:i w:val="false"/>
          <w:color w:val="000000"/>
          <w:sz w:val="28"/>
        </w:rPr>
        <w:t xml:space="preserve"> статьи 39, и уголовным законом.</w:t>
      </w:r>
    </w:p>
    <w:bookmarkStart w:name="z50" w:id="23"/>
    <w:p>
      <w:pPr>
        <w:spacing w:after="0"/>
        <w:ind w:left="0"/>
        <w:jc w:val="both"/>
      </w:pPr>
      <w:r>
        <w:rPr>
          <w:rFonts w:ascii="Times New Roman"/>
          <w:b w:val="false"/>
          <w:i w:val="false"/>
          <w:color w:val="000000"/>
          <w:sz w:val="28"/>
        </w:rPr>
        <w:t>
      5. Признавая конституционность оспариваемого положения НП ВС, Конституционный Суд считает необходимым указать на отдельные проблемы, связанные с оценкой исправления осужденного, учетом мнения потерпевшего при рассмотрении вопросов об УДО и ЗМН, а также с определением размера ущерба, требующие законодательного регулирования.</w:t>
      </w:r>
    </w:p>
    <w:bookmarkEnd w:id="23"/>
    <w:bookmarkStart w:name="z51" w:id="24"/>
    <w:p>
      <w:pPr>
        <w:spacing w:after="0"/>
        <w:ind w:left="0"/>
        <w:jc w:val="both"/>
      </w:pPr>
      <w:r>
        <w:rPr>
          <w:rFonts w:ascii="Times New Roman"/>
          <w:b w:val="false"/>
          <w:i w:val="false"/>
          <w:color w:val="000000"/>
          <w:sz w:val="28"/>
        </w:rPr>
        <w:t>
      Отсутствие в уголовном и уголовно-исполнительном законодательстве нормативно закрепленных четких критериев установления исправления осужденного обусловливает преобладание формального подхода при оценке поведения такого лица и, как следствие, широкое применение судейского усмотрения при разрешении вопросов об УДО и ЗМН.</w:t>
      </w:r>
    </w:p>
    <w:bookmarkEnd w:id="24"/>
    <w:bookmarkStart w:name="z52" w:id="25"/>
    <w:p>
      <w:pPr>
        <w:spacing w:after="0"/>
        <w:ind w:left="0"/>
        <w:jc w:val="both"/>
      </w:pPr>
      <w:r>
        <w:rPr>
          <w:rFonts w:ascii="Times New Roman"/>
          <w:b w:val="false"/>
          <w:i w:val="false"/>
          <w:color w:val="000000"/>
          <w:sz w:val="28"/>
        </w:rPr>
        <w:t>
      Перечисление в нормативных разъяснениях обстоятельств, подлежащих учету при рассмотрении соответствующих ходатайств, само по себе не устраняет неопределенности, поскольку не содержит количественных и качественных ориентиров, позволяющих однозначно определить достаточность положительных изменений в поведении осужденного.</w:t>
      </w:r>
    </w:p>
    <w:bookmarkEnd w:id="25"/>
    <w:bookmarkStart w:name="z53" w:id="26"/>
    <w:p>
      <w:pPr>
        <w:spacing w:after="0"/>
        <w:ind w:left="0"/>
        <w:jc w:val="both"/>
      </w:pPr>
      <w:r>
        <w:rPr>
          <w:rFonts w:ascii="Times New Roman"/>
          <w:b w:val="false"/>
          <w:i w:val="false"/>
          <w:color w:val="000000"/>
          <w:sz w:val="28"/>
        </w:rPr>
        <w:t>
      Вследствие этого при схожих фактических обстоятельствах допускаются случаи принятия противоположных судебных решений, что свидетельствует о необходимости совершенствования правового регулирования в целях обеспечения принципов правовой определенности и равенства всех перед законом и судом.</w:t>
      </w:r>
    </w:p>
    <w:bookmarkEnd w:id="26"/>
    <w:bookmarkStart w:name="z54" w:id="27"/>
    <w:p>
      <w:pPr>
        <w:spacing w:after="0"/>
        <w:ind w:left="0"/>
        <w:jc w:val="both"/>
      </w:pPr>
      <w:r>
        <w:rPr>
          <w:rFonts w:ascii="Times New Roman"/>
          <w:b w:val="false"/>
          <w:i w:val="false"/>
          <w:color w:val="000000"/>
          <w:sz w:val="28"/>
        </w:rPr>
        <w:t>
      Из представленных материалов к обращению следует, что при вынесении судебных актов по вопросам об УДО и ЗМН суды принимали во внимание позицию потерпевшей стороны.</w:t>
      </w:r>
    </w:p>
    <w:bookmarkEnd w:id="27"/>
    <w:bookmarkStart w:name="z55" w:id="28"/>
    <w:p>
      <w:pPr>
        <w:spacing w:after="0"/>
        <w:ind w:left="0"/>
        <w:jc w:val="both"/>
      </w:pPr>
      <w:r>
        <w:rPr>
          <w:rFonts w:ascii="Times New Roman"/>
          <w:b w:val="false"/>
          <w:i w:val="false"/>
          <w:color w:val="000000"/>
          <w:sz w:val="28"/>
        </w:rPr>
        <w:t>
      В действующем законодательстве Республики Казахстан отсутствуют четко установленные правила учета мнения потерпевшего при рассмотрении вопросов об УДО или ЗМН, что создает неопределенность в правоприменительной практике и возлагает на суд значительную степень усмотрения при принятии решения.</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Анализ уголовно-процессуального законодательства Республики Казахстан показывает, что оно ограничивается установлением права потерпевшего либо его представителя на участие в судебном заседании при рассмотрении вопроса об УДО (часть девятая </w:t>
      </w:r>
      <w:r>
        <w:rPr>
          <w:rFonts w:ascii="Times New Roman"/>
          <w:b w:val="false"/>
          <w:i w:val="false"/>
          <w:color w:val="000000"/>
          <w:sz w:val="28"/>
        </w:rPr>
        <w:t>статьи 478</w:t>
      </w:r>
      <w:r>
        <w:rPr>
          <w:rFonts w:ascii="Times New Roman"/>
          <w:b w:val="false"/>
          <w:i w:val="false"/>
          <w:color w:val="000000"/>
          <w:sz w:val="28"/>
        </w:rPr>
        <w:t xml:space="preserve"> УПК). При этом неявка указанных лиц не препятствует рассмотрению ходатайства об УДО или ЗМН, а в случаях явки потерпевшего либо его представителя суд выслушивает их объяснения (части пятая и шестая </w:t>
      </w:r>
      <w:r>
        <w:rPr>
          <w:rFonts w:ascii="Times New Roman"/>
          <w:b w:val="false"/>
          <w:i w:val="false"/>
          <w:color w:val="000000"/>
          <w:sz w:val="28"/>
        </w:rPr>
        <w:t>статьи 480</w:t>
      </w:r>
      <w:r>
        <w:rPr>
          <w:rFonts w:ascii="Times New Roman"/>
          <w:b w:val="false"/>
          <w:i w:val="false"/>
          <w:color w:val="000000"/>
          <w:sz w:val="28"/>
        </w:rPr>
        <w:t xml:space="preserve"> УПК).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Аналогичное разъяснение содержится в абзацах первом и втором </w:t>
      </w:r>
      <w:r>
        <w:rPr>
          <w:rFonts w:ascii="Times New Roman"/>
          <w:b w:val="false"/>
          <w:i w:val="false"/>
          <w:color w:val="000000"/>
          <w:sz w:val="28"/>
        </w:rPr>
        <w:t>пункта 4</w:t>
      </w:r>
      <w:r>
        <w:rPr>
          <w:rFonts w:ascii="Times New Roman"/>
          <w:b w:val="false"/>
          <w:i w:val="false"/>
          <w:color w:val="000000"/>
          <w:sz w:val="28"/>
        </w:rPr>
        <w:t xml:space="preserve"> НП ВС, в которых судам предписано извещать надлежащим образом потерпевшего либо его представителя о дате, времени и месте рассмотрения их ходатайств.</w:t>
      </w:r>
    </w:p>
    <w:bookmarkStart w:name="z58" w:id="29"/>
    <w:p>
      <w:pPr>
        <w:spacing w:after="0"/>
        <w:ind w:left="0"/>
        <w:jc w:val="both"/>
      </w:pPr>
      <w:r>
        <w:rPr>
          <w:rFonts w:ascii="Times New Roman"/>
          <w:b w:val="false"/>
          <w:i w:val="false"/>
          <w:color w:val="000000"/>
          <w:sz w:val="28"/>
        </w:rPr>
        <w:t xml:space="preserve">
      Таким образом, в действующем уголовно-процессуальном законодательстве Республики Казахстан участие потерпевшего при рассмотрении вопросов об УДО или ЗМН носит факультативный характер, а его мнение не имеет обязательного либо предопределяющего значения. </w:t>
      </w:r>
    </w:p>
    <w:bookmarkEnd w:id="29"/>
    <w:bookmarkStart w:name="z59" w:id="30"/>
    <w:p>
      <w:pPr>
        <w:spacing w:after="0"/>
        <w:ind w:left="0"/>
        <w:jc w:val="both"/>
      </w:pPr>
      <w:r>
        <w:rPr>
          <w:rFonts w:ascii="Times New Roman"/>
          <w:b w:val="false"/>
          <w:i w:val="false"/>
          <w:color w:val="000000"/>
          <w:sz w:val="28"/>
        </w:rPr>
        <w:t xml:space="preserve">
      Следовательно, вопрос об учете мнения потерпевшего относится к сфере судебного усмотрения и разрешается судом исходя из совокупности всех обстоятельств дела, критериев исправления осужденного и достижения иных целей наказания. Как свидетельствует сложившаяся судебная практика, суды, как правило, принимают во внимание и учитывают мнение потерпевшего, при наличии его возражения отказывают в УДО или ЗМН. </w:t>
      </w:r>
    </w:p>
    <w:bookmarkEnd w:id="30"/>
    <w:bookmarkStart w:name="z60" w:id="31"/>
    <w:p>
      <w:pPr>
        <w:spacing w:after="0"/>
        <w:ind w:left="0"/>
        <w:jc w:val="both"/>
      </w:pPr>
      <w:r>
        <w:rPr>
          <w:rFonts w:ascii="Times New Roman"/>
          <w:b w:val="false"/>
          <w:i w:val="false"/>
          <w:color w:val="000000"/>
          <w:sz w:val="28"/>
        </w:rPr>
        <w:t xml:space="preserve">
      УК устанавливает одним из условий применения судом УДО и ЗМН полное возмещение осужденным ущерба, причиненного уголовным правонарушением. </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абзаце третьем </w:t>
      </w:r>
      <w:r>
        <w:rPr>
          <w:rFonts w:ascii="Times New Roman"/>
          <w:b w:val="false"/>
          <w:i w:val="false"/>
          <w:color w:val="000000"/>
          <w:sz w:val="28"/>
        </w:rPr>
        <w:t>пункта 2</w:t>
      </w:r>
      <w:r>
        <w:rPr>
          <w:rFonts w:ascii="Times New Roman"/>
          <w:b w:val="false"/>
          <w:i w:val="false"/>
          <w:color w:val="000000"/>
          <w:sz w:val="28"/>
        </w:rPr>
        <w:t xml:space="preserve"> НП ВС разъяснено: "Если судом устанавливается, что наряду с фактическим отбытием предусмотренного законом срока наказания осужденный не имел злостных нарушений режима отбывания наказания и полностью возместил ущерб, причиненный преступлением, то в соответствии с абзацем вторым части первой </w:t>
      </w:r>
      <w:r>
        <w:rPr>
          <w:rFonts w:ascii="Times New Roman"/>
          <w:b w:val="false"/>
          <w:i w:val="false"/>
          <w:color w:val="000000"/>
          <w:sz w:val="28"/>
        </w:rPr>
        <w:t>статьи 72</w:t>
      </w:r>
      <w:r>
        <w:rPr>
          <w:rFonts w:ascii="Times New Roman"/>
          <w:b w:val="false"/>
          <w:i w:val="false"/>
          <w:color w:val="000000"/>
          <w:sz w:val="28"/>
        </w:rPr>
        <w:t> УК он подлежит условно-досрочному освобождению без каких-либо дополнительных условий".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Между тем в абзаце пятом </w:t>
      </w:r>
      <w:r>
        <w:rPr>
          <w:rFonts w:ascii="Times New Roman"/>
          <w:b w:val="false"/>
          <w:i w:val="false"/>
          <w:color w:val="000000"/>
          <w:sz w:val="28"/>
        </w:rPr>
        <w:t>пункта 2</w:t>
      </w:r>
      <w:r>
        <w:rPr>
          <w:rFonts w:ascii="Times New Roman"/>
          <w:b w:val="false"/>
          <w:i w:val="false"/>
          <w:color w:val="000000"/>
          <w:sz w:val="28"/>
        </w:rPr>
        <w:t xml:space="preserve"> НП ВС дано расширительное толкование нормы УК. В нем указано, что применительно к </w:t>
      </w:r>
      <w:r>
        <w:rPr>
          <w:rFonts w:ascii="Times New Roman"/>
          <w:b w:val="false"/>
          <w:i w:val="false"/>
          <w:color w:val="000000"/>
          <w:sz w:val="28"/>
        </w:rPr>
        <w:t>статьям 72</w:t>
      </w:r>
      <w:r>
        <w:rPr>
          <w:rFonts w:ascii="Times New Roman"/>
          <w:b w:val="false"/>
          <w:i w:val="false"/>
          <w:color w:val="000000"/>
          <w:sz w:val="28"/>
        </w:rPr>
        <w:t xml:space="preserve"> и </w:t>
      </w:r>
      <w:r>
        <w:rPr>
          <w:rFonts w:ascii="Times New Roman"/>
          <w:b w:val="false"/>
          <w:i w:val="false"/>
          <w:color w:val="000000"/>
          <w:sz w:val="28"/>
        </w:rPr>
        <w:t>73</w:t>
      </w:r>
      <w:r>
        <w:rPr>
          <w:rFonts w:ascii="Times New Roman"/>
          <w:b w:val="false"/>
          <w:i w:val="false"/>
          <w:color w:val="000000"/>
          <w:sz w:val="28"/>
        </w:rPr>
        <w:t xml:space="preserve"> УК к ущербу, причиненному преступлением и подлежащему возмещению, относятся как ущерб, непосредственно причиненный преступлением, так и иные суммы, взысканные с осужденного по приговору или решению суда.</w:t>
      </w:r>
    </w:p>
    <w:bookmarkStart w:name="z63" w:id="32"/>
    <w:p>
      <w:pPr>
        <w:spacing w:after="0"/>
        <w:ind w:left="0"/>
        <w:jc w:val="both"/>
      </w:pPr>
      <w:r>
        <w:rPr>
          <w:rFonts w:ascii="Times New Roman"/>
          <w:b w:val="false"/>
          <w:i w:val="false"/>
          <w:color w:val="000000"/>
          <w:sz w:val="28"/>
        </w:rPr>
        <w:t>
      Таким образом, к ущербу, причиненному преступлением, отнесены и иные суммы, взысканные с осужденного по приговору или решению суда, которые в соответствии с законодательством Республики Казахстан к такому ущербу прямо не относятся. Они различаются и в УПК, в котором регламентируются вопросы рассмотрения в уголовном процессе гражданских исков о возмещении имущественного и морального вреда, причиненного непосредственно уголовным правонарушением, а также возмещении иных расходов (часть первая статьи 166).</w:t>
      </w:r>
    </w:p>
    <w:bookmarkEnd w:id="32"/>
    <w:bookmarkStart w:name="z64" w:id="33"/>
    <w:p>
      <w:pPr>
        <w:spacing w:after="0"/>
        <w:ind w:left="0"/>
        <w:jc w:val="both"/>
      </w:pPr>
      <w:r>
        <w:rPr>
          <w:rFonts w:ascii="Times New Roman"/>
          <w:b w:val="false"/>
          <w:i w:val="false"/>
          <w:color w:val="000000"/>
          <w:sz w:val="28"/>
        </w:rPr>
        <w:t xml:space="preserve">
      Такое дополнение в НП ВС специальных условий к применению УДО и ЗМН, не предусмотренное уголовным законом, создает риск нарушения прав осужденных при рассмотрении их ходатайств. </w:t>
      </w:r>
    </w:p>
    <w:bookmarkEnd w:id="33"/>
    <w:bookmarkStart w:name="z65" w:id="34"/>
    <w:p>
      <w:pPr>
        <w:spacing w:after="0"/>
        <w:ind w:left="0"/>
        <w:jc w:val="both"/>
      </w:pPr>
      <w:r>
        <w:rPr>
          <w:rFonts w:ascii="Times New Roman"/>
          <w:b w:val="false"/>
          <w:i w:val="false"/>
          <w:color w:val="000000"/>
          <w:sz w:val="28"/>
        </w:rPr>
        <w:t>
      Конституционный Суд считает, что дальнейшее совершенствование уголовного законодательства и судебной практики должно учитывать необходимость нормативного установления четких критериев оценки позиции потерпевшего, исправления осужденного, претендующего на УДО или ЗМН, а также определения размера ущерба, причиненного преступлением. Кроме того, принимая во внимание низкий уровень трудоустройства и материального положения осужденных, следует рассмотреть вопрос о введении более гибких механизмов возмещения указанного ущерба и учета данного обстоятельства при применении названных институтов уголовного права.</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3</w:t>
      </w:r>
      <w:r>
        <w:rPr>
          <w:rFonts w:ascii="Times New Roman"/>
          <w:b w:val="false"/>
          <w:i w:val="false"/>
          <w:color w:val="000000"/>
          <w:sz w:val="28"/>
        </w:rPr>
        <w:t xml:space="preserve"> статьи 72 и </w:t>
      </w:r>
      <w:r>
        <w:rPr>
          <w:rFonts w:ascii="Times New Roman"/>
          <w:b w:val="false"/>
          <w:i w:val="false"/>
          <w:color w:val="000000"/>
          <w:sz w:val="28"/>
        </w:rPr>
        <w:t>пунктом 3</w:t>
      </w:r>
      <w:r>
        <w:rPr>
          <w:rFonts w:ascii="Times New Roman"/>
          <w:b w:val="false"/>
          <w:i w:val="false"/>
          <w:color w:val="000000"/>
          <w:sz w:val="28"/>
        </w:rPr>
        <w:t xml:space="preserve"> статьи 74 Конституции Республики Казахстан, </w:t>
      </w:r>
      <w:r>
        <w:rPr>
          <w:rFonts w:ascii="Times New Roman"/>
          <w:b w:val="false"/>
          <w:i w:val="false"/>
          <w:color w:val="000000"/>
          <w:sz w:val="28"/>
        </w:rPr>
        <w:t>подпунктом 3)</w:t>
      </w:r>
      <w:r>
        <w:rPr>
          <w:rFonts w:ascii="Times New Roman"/>
          <w:b w:val="false"/>
          <w:i w:val="false"/>
          <w:color w:val="000000"/>
          <w:sz w:val="28"/>
        </w:rPr>
        <w:t xml:space="preserve"> пункта 4 статьи 23, </w:t>
      </w:r>
      <w:r>
        <w:rPr>
          <w:rFonts w:ascii="Times New Roman"/>
          <w:b w:val="false"/>
          <w:i w:val="false"/>
          <w:color w:val="000000"/>
          <w:sz w:val="28"/>
        </w:rPr>
        <w:t>статьями 55</w:t>
      </w:r>
      <w:r>
        <w:rPr>
          <w:rFonts w:ascii="Times New Roman"/>
          <w:b w:val="false"/>
          <w:i w:val="false"/>
          <w:color w:val="000000"/>
          <w:sz w:val="28"/>
        </w:rPr>
        <w:t xml:space="preserve"> –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пунктом 3</w:t>
      </w:r>
      <w:r>
        <w:rPr>
          <w:rFonts w:ascii="Times New Roman"/>
          <w:b w:val="false"/>
          <w:i w:val="false"/>
          <w:color w:val="000000"/>
          <w:sz w:val="28"/>
        </w:rPr>
        <w:t xml:space="preserve"> статьи 64 и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65 Конституционного закона Республики Казахстан от 5 ноября 2022 года "О Конституционном Суде Республики Казахстан", Конституционный Суд Республики Казахстан в рамках предмета обращения</w:t>
      </w:r>
    </w:p>
    <w:bookmarkStart w:name="z67" w:id="35"/>
    <w:p>
      <w:pPr>
        <w:spacing w:after="0"/>
        <w:ind w:left="0"/>
        <w:jc w:val="both"/>
      </w:pPr>
      <w:r>
        <w:rPr>
          <w:rFonts w:ascii="Times New Roman"/>
          <w:b w:val="false"/>
          <w:i w:val="false"/>
          <w:color w:val="000000"/>
          <w:sz w:val="28"/>
        </w:rPr>
        <w:t xml:space="preserve">
      </w:t>
      </w:r>
      <w:r>
        <w:rPr>
          <w:rFonts w:ascii="Times New Roman"/>
          <w:b/>
          <w:i w:val="false"/>
          <w:color w:val="000000"/>
          <w:sz w:val="28"/>
        </w:rPr>
        <w:t>постановляет:</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Признать соответствующим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абзац первый </w:t>
      </w:r>
      <w:r>
        <w:rPr>
          <w:rFonts w:ascii="Times New Roman"/>
          <w:b w:val="false"/>
          <w:i w:val="false"/>
          <w:color w:val="000000"/>
          <w:sz w:val="28"/>
        </w:rPr>
        <w:t>пункта 9</w:t>
      </w:r>
      <w:r>
        <w:rPr>
          <w:rFonts w:ascii="Times New Roman"/>
          <w:b w:val="false"/>
          <w:i w:val="false"/>
          <w:color w:val="000000"/>
          <w:sz w:val="28"/>
        </w:rPr>
        <w:t xml:space="preserve"> нормативного постановления Верховного Cуда Республики Казахстан от 2 октября 2015 года № 6 "О судебной практике условно-досрочного освобождения от отбывания наказания, замены неотбытой части наказания более мягким видом наказания и сокращения срока назначенного наказания".</w:t>
      </w:r>
    </w:p>
    <w:bookmarkStart w:name="z69" w:id="36"/>
    <w:p>
      <w:pPr>
        <w:spacing w:after="0"/>
        <w:ind w:left="0"/>
        <w:jc w:val="both"/>
      </w:pPr>
      <w:r>
        <w:rPr>
          <w:rFonts w:ascii="Times New Roman"/>
          <w:b w:val="false"/>
          <w:i w:val="false"/>
          <w:color w:val="000000"/>
          <w:sz w:val="28"/>
        </w:rPr>
        <w:t>
      2. Рекомендовать Правительству Республики Казахстан рассмотреть вопрос о совершенствовании уголовного законодательства с учетом правовых позиций Конституционного Суда Республики Казахстан, изложенных в настоящем нормативном постановлении.</w:t>
      </w:r>
    </w:p>
    <w:bookmarkEnd w:id="36"/>
    <w:bookmarkStart w:name="z70" w:id="37"/>
    <w:p>
      <w:pPr>
        <w:spacing w:after="0"/>
        <w:ind w:left="0"/>
        <w:jc w:val="both"/>
      </w:pPr>
      <w:r>
        <w:rPr>
          <w:rFonts w:ascii="Times New Roman"/>
          <w:b w:val="false"/>
          <w:i w:val="false"/>
          <w:color w:val="000000"/>
          <w:sz w:val="28"/>
        </w:rPr>
        <w:t>
      3. Рекомендовать Верховному Суду Республики Казахстан дать дополнительные разъяснения по вопросам условно-досрочного освобождения от отбывания наказания и замены неотбытой части наказания более мягким видом наказания с учетом правовых позиций Конституционного Суда Республики Казахстан, изложенных в настоящем нормативном постановлении.</w:t>
      </w:r>
    </w:p>
    <w:bookmarkEnd w:id="37"/>
    <w:bookmarkStart w:name="z71" w:id="38"/>
    <w:p>
      <w:pPr>
        <w:spacing w:after="0"/>
        <w:ind w:left="0"/>
        <w:jc w:val="both"/>
      </w:pPr>
      <w:r>
        <w:rPr>
          <w:rFonts w:ascii="Times New Roman"/>
          <w:b w:val="false"/>
          <w:i w:val="false"/>
          <w:color w:val="000000"/>
          <w:sz w:val="28"/>
        </w:rPr>
        <w:t>
      4. Настоящее нормативное постановление вступает в силу со дня его принятия, является общеобязательным на всей территории Республики Казахстан, окончательным и обжалованию не подлежит.</w:t>
      </w:r>
    </w:p>
    <w:bookmarkEnd w:id="38"/>
    <w:bookmarkStart w:name="z72" w:id="39"/>
    <w:p>
      <w:pPr>
        <w:spacing w:after="0"/>
        <w:ind w:left="0"/>
        <w:jc w:val="both"/>
      </w:pPr>
      <w:r>
        <w:rPr>
          <w:rFonts w:ascii="Times New Roman"/>
          <w:b w:val="false"/>
          <w:i w:val="false"/>
          <w:color w:val="000000"/>
          <w:sz w:val="28"/>
        </w:rPr>
        <w:t>
      5. Опубликовать настоящее нормативное постановление на казахском и русском языках в периодических печатных изданиях, получивших право на официальное опубликование законодательных актов, единой системе правовой информации и на интернет-ресурсе Конституционного Суда Республики Казахстан.</w:t>
      </w:r>
    </w:p>
    <w:bookmarkEnd w:id="39"/>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Конституционный Суд</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