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9647" w14:textId="5749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пятой статьи 319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18 июля 2025 года № 73-НП</w:t>
      </w:r>
    </w:p>
    <w:p>
      <w:pPr>
        <w:spacing w:after="0"/>
        <w:ind w:left="0"/>
        <w:jc w:val="both"/>
      </w:pPr>
      <w:bookmarkStart w:name="z3" w:id="0"/>
      <w:r>
        <w:rPr>
          <w:rFonts w:ascii="Times New Roman"/>
          <w:b w:val="false"/>
          <w:i w:val="false"/>
          <w:color w:val="000000"/>
          <w:sz w:val="28"/>
        </w:rPr>
        <w:t>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Жакипбаева К.Т., Жатканбаевой А.Е., Кыдырбаевой А.К., Мусина К.С., Нурмуханова Б.М., Подопригоры Р.А. и Ударцева С.Ф., с участием:</w:t>
      </w:r>
    </w:p>
    <w:bookmarkEnd w:id="1"/>
    <w:bookmarkStart w:name="z6" w:id="2"/>
    <w:p>
      <w:pPr>
        <w:spacing w:after="0"/>
        <w:ind w:left="0"/>
        <w:jc w:val="both"/>
      </w:pPr>
      <w:r>
        <w:rPr>
          <w:rFonts w:ascii="Times New Roman"/>
          <w:b w:val="false"/>
          <w:i w:val="false"/>
          <w:color w:val="000000"/>
          <w:sz w:val="28"/>
        </w:rPr>
        <w:t>
      субъекта обращения Батырбаева А.А. и его представителей – адвокатов коллегии адвокатов города Астаны Азбанбаева Н.М. и Досмухамбетовой А.Т.,</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Агентства Республики Казахстан по финансовому мониторингу – руководителя Следственного управления Финансова М.Н.,</w:t>
      </w:r>
    </w:p>
    <w:bookmarkEnd w:id="4"/>
    <w:bookmarkStart w:name="z9" w:id="5"/>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5"/>
    <w:bookmarkStart w:name="z10" w:id="6"/>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по особо важным поручениям Адамова Т.Б.,</w:t>
      </w:r>
    </w:p>
    <w:bookmarkEnd w:id="6"/>
    <w:bookmarkStart w:name="z11" w:id="7"/>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Харесовой Н.Т.,</w:t>
      </w:r>
    </w:p>
    <w:bookmarkEnd w:id="7"/>
    <w:bookmarkStart w:name="z12" w:id="8"/>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8"/>
    <w:bookmarkStart w:name="z13" w:id="9"/>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9"/>
    <w:bookmarkStart w:name="z14" w:id="10"/>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cовета Нуркеевой А.А.,</w:t>
      </w:r>
    </w:p>
    <w:bookmarkEnd w:id="10"/>
    <w:bookmarkStart w:name="z15" w:id="11"/>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части пятой </w:t>
      </w:r>
      <w:r>
        <w:rPr>
          <w:rFonts w:ascii="Times New Roman"/>
          <w:b w:val="false"/>
          <w:i w:val="false"/>
          <w:color w:val="000000"/>
          <w:sz w:val="28"/>
        </w:rPr>
        <w:t>статьи 319</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11"/>
    <w:bookmarkStart w:name="z16"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Жакипбаева К.Т. и участников заседания, эксперта – провоста (ректора) Maqsut Narikbayev University кандидата юридических наук, доцента Пена С.Г.,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bookmarkStart w:name="z18" w:id="14"/>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Основной Закон) части пятой </w:t>
      </w:r>
      <w:r>
        <w:rPr>
          <w:rFonts w:ascii="Times New Roman"/>
          <w:b w:val="false"/>
          <w:i w:val="false"/>
          <w:color w:val="000000"/>
          <w:sz w:val="28"/>
        </w:rPr>
        <w:t>статьи 319</w:t>
      </w:r>
      <w:r>
        <w:rPr>
          <w:rFonts w:ascii="Times New Roman"/>
          <w:b w:val="false"/>
          <w:i w:val="false"/>
          <w:color w:val="000000"/>
          <w:sz w:val="28"/>
        </w:rPr>
        <w:t xml:space="preserve"> УПК.</w:t>
      </w:r>
    </w:p>
    <w:bookmarkEnd w:id="14"/>
    <w:bookmarkStart w:name="z19" w:id="15"/>
    <w:p>
      <w:pPr>
        <w:spacing w:after="0"/>
        <w:ind w:left="0"/>
        <w:jc w:val="both"/>
      </w:pPr>
      <w:r>
        <w:rPr>
          <w:rFonts w:ascii="Times New Roman"/>
          <w:b w:val="false"/>
          <w:i w:val="false"/>
          <w:color w:val="000000"/>
          <w:sz w:val="28"/>
        </w:rPr>
        <w:t>
      Из обращения следует, что 20 июня 2024 года следственный судья специализированного межрайонного следственного суда города Астаны санкционировал меру пересечения в виде содержания под стражей в отношении субъекта обращения. В последующем срок нахождения под стражей был продлен в установленном порядке до 18 декабря 2024 года.</w:t>
      </w:r>
    </w:p>
    <w:bookmarkEnd w:id="15"/>
    <w:bookmarkStart w:name="z20" w:id="16"/>
    <w:p>
      <w:pPr>
        <w:spacing w:after="0"/>
        <w:ind w:left="0"/>
        <w:jc w:val="both"/>
      </w:pPr>
      <w:r>
        <w:rPr>
          <w:rFonts w:ascii="Times New Roman"/>
          <w:b w:val="false"/>
          <w:i w:val="false"/>
          <w:color w:val="000000"/>
          <w:sz w:val="28"/>
        </w:rPr>
        <w:t>
      Поступившее от прокурора уголовное дело зарегистрировано в межрайонном суде по уголовным делам города Астаны 17 декабря 2024 года и постановлением суда от 20 декабря 2024 года принято к производству. Этим же судебным актом мера пресечения, избранная в отношении заявителя, оставлена без изменения, а срок содержания его под стражей продлен "до рассмотрения дела по существу".</w:t>
      </w:r>
    </w:p>
    <w:bookmarkEnd w:id="16"/>
    <w:bookmarkStart w:name="z21" w:id="17"/>
    <w:p>
      <w:pPr>
        <w:spacing w:after="0"/>
        <w:ind w:left="0"/>
        <w:jc w:val="both"/>
      </w:pPr>
      <w:r>
        <w:rPr>
          <w:rFonts w:ascii="Times New Roman"/>
          <w:b w:val="false"/>
          <w:i w:val="false"/>
          <w:color w:val="000000"/>
          <w:sz w:val="28"/>
        </w:rPr>
        <w:t xml:space="preserve">
      Субъект обращения считает, что в нарушение положений Конституции часть пятая </w:t>
      </w:r>
      <w:r>
        <w:rPr>
          <w:rFonts w:ascii="Times New Roman"/>
          <w:b w:val="false"/>
          <w:i w:val="false"/>
          <w:color w:val="000000"/>
          <w:sz w:val="28"/>
        </w:rPr>
        <w:t>статьи 319</w:t>
      </w:r>
      <w:r>
        <w:rPr>
          <w:rFonts w:ascii="Times New Roman"/>
          <w:b w:val="false"/>
          <w:i w:val="false"/>
          <w:color w:val="000000"/>
          <w:sz w:val="28"/>
        </w:rPr>
        <w:t xml:space="preserve"> УПК допускает возможность содержания обвиняемого под стражей после истечения установленного судом срока.</w:t>
      </w:r>
    </w:p>
    <w:bookmarkEnd w:id="17"/>
    <w:bookmarkStart w:name="z22" w:id="18"/>
    <w:p>
      <w:pPr>
        <w:spacing w:after="0"/>
        <w:ind w:left="0"/>
        <w:jc w:val="both"/>
      </w:pPr>
      <w:r>
        <w:rPr>
          <w:rFonts w:ascii="Times New Roman"/>
          <w:b w:val="false"/>
          <w:i w:val="false"/>
          <w:color w:val="000000"/>
          <w:sz w:val="28"/>
        </w:rPr>
        <w:t>
      При проверке конституционности рассматриваемой нормы УПК Конституционный Суд исходит из следующего.</w:t>
      </w:r>
    </w:p>
    <w:bookmarkEnd w:id="18"/>
    <w:bookmarkStart w:name="z23" w:id="19"/>
    <w:p>
      <w:pPr>
        <w:spacing w:after="0"/>
        <w:ind w:left="0"/>
        <w:jc w:val="both"/>
      </w:pPr>
      <w:r>
        <w:rPr>
          <w:rFonts w:ascii="Times New Roman"/>
          <w:b w:val="false"/>
          <w:i w:val="false"/>
          <w:color w:val="000000"/>
          <w:sz w:val="28"/>
        </w:rPr>
        <w:t>
      1. Конституция провозглашает человека, его жизнь, права и свободы высшими ценностями государства (</w:t>
      </w:r>
      <w:r>
        <w:rPr>
          <w:rFonts w:ascii="Times New Roman"/>
          <w:b w:val="false"/>
          <w:i w:val="false"/>
          <w:color w:val="000000"/>
          <w:sz w:val="28"/>
        </w:rPr>
        <w:t>пункт 1</w:t>
      </w:r>
      <w:r>
        <w:rPr>
          <w:rFonts w:ascii="Times New Roman"/>
          <w:b w:val="false"/>
          <w:i w:val="false"/>
          <w:color w:val="000000"/>
          <w:sz w:val="28"/>
        </w:rPr>
        <w:t xml:space="preserve"> статьи 1).</w:t>
      </w:r>
    </w:p>
    <w:bookmarkEnd w:id="19"/>
    <w:bookmarkStart w:name="z24" w:id="20"/>
    <w:p>
      <w:pPr>
        <w:spacing w:after="0"/>
        <w:ind w:left="0"/>
        <w:jc w:val="both"/>
      </w:pPr>
      <w:r>
        <w:rPr>
          <w:rFonts w:ascii="Times New Roman"/>
          <w:b w:val="false"/>
          <w:i w:val="false"/>
          <w:color w:val="000000"/>
          <w:sz w:val="28"/>
        </w:rPr>
        <w:t xml:space="preserve">
      Конституционные гарантии личной свободы закреплены в </w:t>
      </w:r>
      <w:r>
        <w:rPr>
          <w:rFonts w:ascii="Times New Roman"/>
          <w:b w:val="false"/>
          <w:i w:val="false"/>
          <w:color w:val="000000"/>
          <w:sz w:val="28"/>
        </w:rPr>
        <w:t>статье 16</w:t>
      </w:r>
      <w:r>
        <w:rPr>
          <w:rFonts w:ascii="Times New Roman"/>
          <w:b w:val="false"/>
          <w:i w:val="false"/>
          <w:color w:val="000000"/>
          <w:sz w:val="28"/>
        </w:rPr>
        <w:t xml:space="preserve"> Основного Закона, согласно которой каждый имеет право на личную свободу.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bookmarkEnd w:id="20"/>
    <w:bookmarkStart w:name="z25"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Конституции право каждого на личную свободу ни в каких случаях не подлежит ограничению, за исключением предусмотренных нормами самой Конституции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от 13 апреля 2012 года № 2).</w:t>
      </w:r>
    </w:p>
    <w:bookmarkEnd w:id="21"/>
    <w:bookmarkStart w:name="z26" w:id="22"/>
    <w:p>
      <w:pPr>
        <w:spacing w:after="0"/>
        <w:ind w:left="0"/>
        <w:jc w:val="both"/>
      </w:pPr>
      <w:r>
        <w:rPr>
          <w:rFonts w:ascii="Times New Roman"/>
          <w:b w:val="false"/>
          <w:i w:val="false"/>
          <w:color w:val="000000"/>
          <w:sz w:val="28"/>
        </w:rPr>
        <w:t>
      Конституция устанавливает приоритет международных договоров, ратифицированных Республикой Казахстан, над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его законодательством (</w:t>
      </w:r>
      <w:r>
        <w:rPr>
          <w:rFonts w:ascii="Times New Roman"/>
          <w:b w:val="false"/>
          <w:i w:val="false"/>
          <w:color w:val="000000"/>
          <w:sz w:val="28"/>
        </w:rPr>
        <w:t>пункт 3</w:t>
      </w:r>
      <w:r>
        <w:rPr>
          <w:rFonts w:ascii="Times New Roman"/>
          <w:b w:val="false"/>
          <w:i w:val="false"/>
          <w:color w:val="000000"/>
          <w:sz w:val="28"/>
        </w:rPr>
        <w:t xml:space="preserve"> статьи 4).</w:t>
      </w:r>
    </w:p>
    <w:bookmarkEnd w:id="22"/>
    <w:bookmarkStart w:name="z27" w:id="23"/>
    <w:p>
      <w:pPr>
        <w:spacing w:after="0"/>
        <w:ind w:left="0"/>
        <w:jc w:val="both"/>
      </w:pPr>
      <w:r>
        <w:rPr>
          <w:rFonts w:ascii="Times New Roman"/>
          <w:b w:val="false"/>
          <w:i w:val="false"/>
          <w:color w:val="000000"/>
          <w:sz w:val="28"/>
        </w:rPr>
        <w:t>
      Конституционный Суд в своих решениях последовательно отмечает, что любое ограничение прав и свобод человека и гражданина должно быть не только строго определено законом, но и отвечать принципу правовой определенности – быть ясным, предсказуемым и недопускающим произвольного толкования.</w:t>
      </w:r>
    </w:p>
    <w:bookmarkEnd w:id="23"/>
    <w:bookmarkStart w:name="z2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11 апреля 2023 года № 9 Конституционный Суд указал, что "естественное право человека на личную свободу государство обязано гарантировать через реализацию принципа неприкосновенности личности. Каждое лицо, к которому применена та или иная мера пресечения, является личностью, обладающей достоинством, неотчуждаемыми и принадлежащими от рождения правами".</w:t>
      </w:r>
    </w:p>
    <w:bookmarkEnd w:id="24"/>
    <w:bookmarkStart w:name="z29" w:id="25"/>
    <w:p>
      <w:pPr>
        <w:spacing w:after="0"/>
        <w:ind w:left="0"/>
        <w:jc w:val="both"/>
      </w:pPr>
      <w:r>
        <w:rPr>
          <w:rFonts w:ascii="Times New Roman"/>
          <w:b w:val="false"/>
          <w:i w:val="false"/>
          <w:color w:val="000000"/>
          <w:sz w:val="28"/>
        </w:rPr>
        <w:t>
      Орган конституционного контроля ранее отметил, что меры законодательного характера, принимаемые в реализацию гарантированных Конституцией прав и свобод человека, должны быть направлены прежде всего на предотвращение самой возможности нарушения конституционных прав и свобод. Применительно к уголовному судопроизводству Конституция придает особое значение созданию полноценных и эффективных законодательных механизмов обеспечения защиты высших ценностей государства – человека, его жизни, прав и свобод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29 мая 2024 года № 45-НП).</w:t>
      </w:r>
    </w:p>
    <w:bookmarkEnd w:id="25"/>
    <w:bookmarkStart w:name="z30" w:id="26"/>
    <w:p>
      <w:pPr>
        <w:spacing w:after="0"/>
        <w:ind w:left="0"/>
        <w:jc w:val="both"/>
      </w:pPr>
      <w:r>
        <w:rPr>
          <w:rFonts w:ascii="Times New Roman"/>
          <w:b w:val="false"/>
          <w:i w:val="false"/>
          <w:color w:val="000000"/>
          <w:sz w:val="28"/>
        </w:rPr>
        <w:t>
      Следовательно, законодательные механизмы в уголовном судопроизводстве, связанные с мерами пресечения, должны обеспечивать постоянный и своевременный судебный контроль. Они не могут оставлять процессуальные "окна", позволяющие содержание лица под стражей даже на краткий срок без судебного решения.</w:t>
      </w:r>
    </w:p>
    <w:bookmarkEnd w:id="26"/>
    <w:bookmarkStart w:name="z31" w:id="27"/>
    <w:p>
      <w:pPr>
        <w:spacing w:after="0"/>
        <w:ind w:left="0"/>
        <w:jc w:val="both"/>
      </w:pPr>
      <w:r>
        <w:rPr>
          <w:rFonts w:ascii="Times New Roman"/>
          <w:b w:val="false"/>
          <w:i w:val="false"/>
          <w:color w:val="000000"/>
          <w:sz w:val="28"/>
        </w:rPr>
        <w:t>
      2. Фундаментальное право на личную свободу является неотъемлемой составляющей правового государства и охраняется как Конституцией, так и признанными Республикой Казахстан международными правовыми актами.</w:t>
      </w:r>
    </w:p>
    <w:bookmarkEnd w:id="27"/>
    <w:bookmarkStart w:name="z32" w:id="28"/>
    <w:p>
      <w:pPr>
        <w:spacing w:after="0"/>
        <w:ind w:left="0"/>
        <w:jc w:val="both"/>
      </w:pPr>
      <w:r>
        <w:rPr>
          <w:rFonts w:ascii="Times New Roman"/>
          <w:b w:val="false"/>
          <w:i w:val="false"/>
          <w:color w:val="000000"/>
          <w:sz w:val="28"/>
        </w:rPr>
        <w:t>
      Международные стандарты подчеркивают безусловность эффективного и оперативного судебного контроля за мерами, связанными с лишением свободы, необходимость предотвращения произвольного задержания или ареста, а также установления каждым государством в национальном законодательстве максимально короткого срока для судебного решения по вопросу содержания лица под стражей.</w:t>
      </w:r>
    </w:p>
    <w:bookmarkEnd w:id="28"/>
    <w:bookmarkStart w:name="z3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Всеобщей декларации прав человека, принятой резолюцией Генеральной Ассамблеи Организации Объединенных Наций (далее – ООН) от 10 декабря 1948 года, установлено, что 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Никто не может быть подвергнут произвольному аресту, задержанию или изгнанию.</w:t>
      </w:r>
    </w:p>
    <w:bookmarkEnd w:id="29"/>
    <w:bookmarkStart w:name="z34"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 xml:space="preserve"> Международного пакта о гражданских и политических правах, принятого резолюцией 2200 А (ХХI) Генеральной Ассамблеи ООН от 16 декабря 1966 года, ратифицированного Законом Республики Казахстан от 28 ноября 2005 года, подчеркивается, что никто не должен быть лишен свободы иначе, как на таких основаниях и в соответствии с такой процедурой, которые установлены законом (пункт 1).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 (пункт 4).</w:t>
      </w:r>
    </w:p>
    <w:bookmarkEnd w:id="30"/>
    <w:bookmarkStart w:name="z35" w:id="31"/>
    <w:p>
      <w:pPr>
        <w:spacing w:after="0"/>
        <w:ind w:left="0"/>
        <w:jc w:val="both"/>
      </w:pPr>
      <w:r>
        <w:rPr>
          <w:rFonts w:ascii="Times New Roman"/>
          <w:b w:val="false"/>
          <w:i w:val="false"/>
          <w:color w:val="000000"/>
          <w:sz w:val="28"/>
        </w:rPr>
        <w:t>
      Таким образом, любое продление срока содержания под стражей должно основываться на обоснованной необходимости и быть подтверждено судом.</w:t>
      </w:r>
    </w:p>
    <w:bookmarkEnd w:id="31"/>
    <w:bookmarkStart w:name="z36" w:id="32"/>
    <w:p>
      <w:pPr>
        <w:spacing w:after="0"/>
        <w:ind w:left="0"/>
        <w:jc w:val="both"/>
      </w:pPr>
      <w:r>
        <w:rPr>
          <w:rFonts w:ascii="Times New Roman"/>
          <w:b w:val="false"/>
          <w:i w:val="false"/>
          <w:color w:val="000000"/>
          <w:sz w:val="28"/>
        </w:rPr>
        <w:t>
      3. Содержание под стражей как мера пресечения является наиболее строгим ограничением прав человека в уголовном процессе и без своевременного судебного контроля может фактически стать произвольным лишением свободы. В связи с этим закон призван эффективно защищать конституционное право на личную свободу на всех стадиях уголовного процесса, в том числе при предании обвиняемого суду по решению прокурора, направлении уголовного дела в суд и принятии дела к производству в суде.</w:t>
      </w:r>
    </w:p>
    <w:bookmarkEnd w:id="32"/>
    <w:bookmarkStart w:name="z37" w:id="33"/>
    <w:p>
      <w:pPr>
        <w:spacing w:after="0"/>
        <w:ind w:left="0"/>
        <w:jc w:val="both"/>
      </w:pPr>
      <w:r>
        <w:rPr>
          <w:rFonts w:ascii="Times New Roman"/>
          <w:b w:val="false"/>
          <w:i w:val="false"/>
          <w:color w:val="000000"/>
          <w:sz w:val="28"/>
        </w:rPr>
        <w:t xml:space="preserve">
      Такая мера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Лишь в исключительных случаях содержание под стражей может быть применено в рамках уголовного дела о преступлении, за которое законом предусмотрено наказание в виде лишения свободы на срок до пяти лет (часть первая </w:t>
      </w:r>
      <w:r>
        <w:rPr>
          <w:rFonts w:ascii="Times New Roman"/>
          <w:b w:val="false"/>
          <w:i w:val="false"/>
          <w:color w:val="000000"/>
          <w:sz w:val="28"/>
        </w:rPr>
        <w:t>статьи 147</w:t>
      </w:r>
      <w:r>
        <w:rPr>
          <w:rFonts w:ascii="Times New Roman"/>
          <w:b w:val="false"/>
          <w:i w:val="false"/>
          <w:color w:val="000000"/>
          <w:sz w:val="28"/>
        </w:rPr>
        <w:t xml:space="preserve"> УПК).</w:t>
      </w:r>
    </w:p>
    <w:bookmarkEnd w:id="33"/>
    <w:bookmarkStart w:name="z38" w:id="34"/>
    <w:p>
      <w:pPr>
        <w:spacing w:after="0"/>
        <w:ind w:left="0"/>
        <w:jc w:val="both"/>
      </w:pPr>
      <w:r>
        <w:rPr>
          <w:rFonts w:ascii="Times New Roman"/>
          <w:b w:val="false"/>
          <w:i w:val="false"/>
          <w:color w:val="000000"/>
          <w:sz w:val="28"/>
        </w:rPr>
        <w:t>
      Право на личную свободу является одним из основных прав, защищаемых Основным Законом, и любое его ограничение должно быть основано на четко и последовательно регламентированных нормах закона, понятных для всех участников уголовного процесса и исключающих принятие решения органом досудебного расследования, прокурором и судом по своему усмотрению. Любое ограничение такого конституционного права должно применяться при наличии достаточных оснований и строгом соблюдении судебной процедуры. Законодательные нормы не должны приводить к ситуации, при которой подозреваемый (обвиняемый, подсудимый) содержится под стражей сверх срока, установленного в судебном решении, что нарушает его конституционное право на личную свободу. Применение такой меры пресечения является произвольным даже в коротком временном промежутке между судебными решениями, если нет соответствующего продления срока судебным актом.</w:t>
      </w:r>
    </w:p>
    <w:bookmarkEnd w:id="34"/>
    <w:bookmarkStart w:name="z39" w:id="35"/>
    <w:p>
      <w:pPr>
        <w:spacing w:after="0"/>
        <w:ind w:left="0"/>
        <w:jc w:val="both"/>
      </w:pPr>
      <w:r>
        <w:rPr>
          <w:rFonts w:ascii="Times New Roman"/>
          <w:b w:val="false"/>
          <w:i w:val="false"/>
          <w:color w:val="000000"/>
          <w:sz w:val="28"/>
        </w:rPr>
        <w:t xml:space="preserve">
      В целях недопущения ситуации нахождения лица под стражей без судебного решения законодатель предусмотрел на стадии досудебного расследования обязательность заблаговременного решения вопроса о продлении этого срока. Так, согласно частям шестой, седьмой и восьмой </w:t>
      </w:r>
      <w:r>
        <w:rPr>
          <w:rFonts w:ascii="Times New Roman"/>
          <w:b w:val="false"/>
          <w:i w:val="false"/>
          <w:color w:val="000000"/>
          <w:sz w:val="28"/>
        </w:rPr>
        <w:t>статьи 151</w:t>
      </w:r>
      <w:r>
        <w:rPr>
          <w:rFonts w:ascii="Times New Roman"/>
          <w:b w:val="false"/>
          <w:i w:val="false"/>
          <w:color w:val="000000"/>
          <w:sz w:val="28"/>
        </w:rPr>
        <w:t xml:space="preserve"> УПК лицо, осуществляющее досудебное расследование, представляет для согласования прокурору ходатайство о продлении срока содержания подозреваемого под стражей: до трех месяцев не позднее десяти суток до истечения срока содержания под стражей, свыше трех месяцев не позднее пятнадцати суток до истечения срока содержания под стражей, свыше двенадцати месяцев не позднее двадцати суток до истечения срока содержания под стражей.</w:t>
      </w:r>
    </w:p>
    <w:bookmarkEnd w:id="35"/>
    <w:bookmarkStart w:name="z40" w:id="36"/>
    <w:p>
      <w:pPr>
        <w:spacing w:after="0"/>
        <w:ind w:left="0"/>
        <w:jc w:val="both"/>
      </w:pPr>
      <w:r>
        <w:rPr>
          <w:rFonts w:ascii="Times New Roman"/>
          <w:b w:val="false"/>
          <w:i w:val="false"/>
          <w:color w:val="000000"/>
          <w:sz w:val="28"/>
        </w:rPr>
        <w:t xml:space="preserve">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его поступления (часть одиннадцатая </w:t>
      </w:r>
      <w:r>
        <w:rPr>
          <w:rFonts w:ascii="Times New Roman"/>
          <w:b w:val="false"/>
          <w:i w:val="false"/>
          <w:color w:val="000000"/>
          <w:sz w:val="28"/>
        </w:rPr>
        <w:t>статьи 151</w:t>
      </w:r>
      <w:r>
        <w:rPr>
          <w:rFonts w:ascii="Times New Roman"/>
          <w:b w:val="false"/>
          <w:i w:val="false"/>
          <w:color w:val="000000"/>
          <w:sz w:val="28"/>
        </w:rPr>
        <w:t xml:space="preserve"> УПК).</w:t>
      </w:r>
    </w:p>
    <w:bookmarkEnd w:id="36"/>
    <w:bookmarkStart w:name="z41" w:id="37"/>
    <w:p>
      <w:pPr>
        <w:spacing w:after="0"/>
        <w:ind w:left="0"/>
        <w:jc w:val="both"/>
      </w:pPr>
      <w:r>
        <w:rPr>
          <w:rFonts w:ascii="Times New Roman"/>
          <w:b w:val="false"/>
          <w:i w:val="false"/>
          <w:color w:val="000000"/>
          <w:sz w:val="28"/>
        </w:rPr>
        <w:t xml:space="preserve">
      Прокурор представляет в суд до истечения срока содержания подозреваемого под стражей ходатайство о его продлении в соответствии с дифференцированными сроками, указанными в частях десятой, двенадцатой и тринадцатой </w:t>
      </w:r>
      <w:r>
        <w:rPr>
          <w:rFonts w:ascii="Times New Roman"/>
          <w:b w:val="false"/>
          <w:i w:val="false"/>
          <w:color w:val="000000"/>
          <w:sz w:val="28"/>
        </w:rPr>
        <w:t>статьи 151</w:t>
      </w:r>
      <w:r>
        <w:rPr>
          <w:rFonts w:ascii="Times New Roman"/>
          <w:b w:val="false"/>
          <w:i w:val="false"/>
          <w:color w:val="000000"/>
          <w:sz w:val="28"/>
        </w:rPr>
        <w:t xml:space="preserve"> УПК.</w:t>
      </w:r>
    </w:p>
    <w:bookmarkEnd w:id="37"/>
    <w:bookmarkStart w:name="z42" w:id="38"/>
    <w:p>
      <w:pPr>
        <w:spacing w:after="0"/>
        <w:ind w:left="0"/>
        <w:jc w:val="both"/>
      </w:pPr>
      <w:r>
        <w:rPr>
          <w:rFonts w:ascii="Times New Roman"/>
          <w:b w:val="false"/>
          <w:i w:val="false"/>
          <w:color w:val="000000"/>
          <w:sz w:val="28"/>
        </w:rPr>
        <w:t xml:space="preserve">
      По мнению Конституционного Суда, в целях обеспечения правовой определенности и предсказуемости закона требуется более четкое изложение уголовно-процессуальных норм, регламентирующих вопросы соблюдения прав и свобод человека и гражданина, в том числе содержания лица под стражей и после завершения досудебного производства. Так, часть пятая </w:t>
      </w:r>
      <w:r>
        <w:rPr>
          <w:rFonts w:ascii="Times New Roman"/>
          <w:b w:val="false"/>
          <w:i w:val="false"/>
          <w:color w:val="000000"/>
          <w:sz w:val="28"/>
        </w:rPr>
        <w:t>статьи 319</w:t>
      </w:r>
      <w:r>
        <w:rPr>
          <w:rFonts w:ascii="Times New Roman"/>
          <w:b w:val="false"/>
          <w:i w:val="false"/>
          <w:color w:val="000000"/>
          <w:sz w:val="28"/>
        </w:rPr>
        <w:t xml:space="preserve"> УПК устанавливает: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 продлить срок применения меры пресечения, если он к этому моменту истек".</w:t>
      </w:r>
    </w:p>
    <w:bookmarkEnd w:id="38"/>
    <w:bookmarkStart w:name="z43" w:id="39"/>
    <w:p>
      <w:pPr>
        <w:spacing w:after="0"/>
        <w:ind w:left="0"/>
        <w:jc w:val="both"/>
      </w:pPr>
      <w:r>
        <w:rPr>
          <w:rFonts w:ascii="Times New Roman"/>
          <w:b w:val="false"/>
          <w:i w:val="false"/>
          <w:color w:val="000000"/>
          <w:sz w:val="28"/>
        </w:rPr>
        <w:t>
      Конституционный Суд обращает внимание на неоднозначную редакцию рассматриваемой нормы, которая дает повод для ее интерпретации как предписывающей судье принять безальтернативное решение: ", продлить срок применения меры пресечения, если он к этому моменту истек". Такое понимание нормы может допускать в правоприменительной практике ситуацию, при которой лицо содержится под стражей без судебного акта в период ожидания принятия нового решения суда о продлении срока.</w:t>
      </w:r>
    </w:p>
    <w:bookmarkEnd w:id="39"/>
    <w:bookmarkStart w:name="z44" w:id="40"/>
    <w:p>
      <w:pPr>
        <w:spacing w:after="0"/>
        <w:ind w:left="0"/>
        <w:jc w:val="both"/>
      </w:pPr>
      <w:r>
        <w:rPr>
          <w:rFonts w:ascii="Times New Roman"/>
          <w:b w:val="false"/>
          <w:i w:val="false"/>
          <w:color w:val="000000"/>
          <w:sz w:val="28"/>
        </w:rPr>
        <w:t>
      Положение о продлении судьей срока применения меры пресечения в отношении обвиняемого по поступившему в суд уголовному делу ранее отсутствовало в Уголовно-процессуальном кодексе Республики Казахстан от 13 декабря 1997 года (часть пятая статьи 299), действовавшем до 1 января 2015 года.</w:t>
      </w:r>
    </w:p>
    <w:bookmarkEnd w:id="40"/>
    <w:bookmarkStart w:name="z45" w:id="41"/>
    <w:p>
      <w:pPr>
        <w:spacing w:after="0"/>
        <w:ind w:left="0"/>
        <w:jc w:val="both"/>
      </w:pPr>
      <w:r>
        <w:rPr>
          <w:rFonts w:ascii="Times New Roman"/>
          <w:b w:val="false"/>
          <w:i w:val="false"/>
          <w:color w:val="000000"/>
          <w:sz w:val="28"/>
        </w:rPr>
        <w:t xml:space="preserve">
      Вероятность в правоприменительной практике случаев истечения срока содержания под стражей лица, преданного суду, на день поступления дела в суд допускается </w:t>
      </w:r>
      <w:r>
        <w:rPr>
          <w:rFonts w:ascii="Times New Roman"/>
          <w:b w:val="false"/>
          <w:i w:val="false"/>
          <w:color w:val="000000"/>
          <w:sz w:val="28"/>
        </w:rPr>
        <w:t>пунктом 10</w:t>
      </w:r>
      <w:r>
        <w:rPr>
          <w:rFonts w:ascii="Times New Roman"/>
          <w:b w:val="false"/>
          <w:i w:val="false"/>
          <w:color w:val="000000"/>
          <w:sz w:val="28"/>
        </w:rPr>
        <w:t xml:space="preserve"> нормативного постановления Верховного Суда Республики Казахстан от 8 декабря 2017 года № 10 "О некоторых вопросах применения судами норм уголовно-процессуального законодательства по поступившему уголовному делу".</w:t>
      </w:r>
    </w:p>
    <w:bookmarkEnd w:id="41"/>
    <w:bookmarkStart w:name="z46" w:id="42"/>
    <w:p>
      <w:pPr>
        <w:spacing w:after="0"/>
        <w:ind w:left="0"/>
        <w:jc w:val="both"/>
      </w:pPr>
      <w:r>
        <w:rPr>
          <w:rFonts w:ascii="Times New Roman"/>
          <w:b w:val="false"/>
          <w:i w:val="false"/>
          <w:color w:val="000000"/>
          <w:sz w:val="28"/>
        </w:rPr>
        <w:t xml:space="preserve">
      Законодательное регулирование вопроса о содержании лица под стражей на всех стадиях уголовного процесса и правоприменительная практика не должны допускать возможность узаконения нарушения конституционного права на личную свободу. В законе не могут содержаться положения или неточные формулировки, допускающие нахождение лица под стражей даже в короткий временной промежуток без соответствующего судебного решения, когда срок содержания его под стражей истек. В этой связи норма УПК, позволяющая содержать лицо под стражей после истечения установленного судом срока, несовместима с принципами верховенства права и правовой определенности и не согласуется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16 Конституции.</w:t>
      </w:r>
    </w:p>
    <w:bookmarkEnd w:id="42"/>
    <w:bookmarkStart w:name="z47" w:id="43"/>
    <w:p>
      <w:pPr>
        <w:spacing w:after="0"/>
        <w:ind w:left="0"/>
        <w:jc w:val="both"/>
      </w:pPr>
      <w:r>
        <w:rPr>
          <w:rFonts w:ascii="Times New Roman"/>
          <w:b w:val="false"/>
          <w:i w:val="false"/>
          <w:color w:val="000000"/>
          <w:sz w:val="28"/>
        </w:rPr>
        <w:t xml:space="preserve">
      Конституционный Суд считает, что наличие в уголовном процессе периода, в течение которого лицо остается под стражей без продления меры пресечения судом, противоречит </w:t>
      </w:r>
      <w:r>
        <w:rPr>
          <w:rFonts w:ascii="Times New Roman"/>
          <w:b w:val="false"/>
          <w:i w:val="false"/>
          <w:color w:val="000000"/>
          <w:sz w:val="28"/>
        </w:rPr>
        <w:t>статье 16</w:t>
      </w:r>
      <w:r>
        <w:rPr>
          <w:rFonts w:ascii="Times New Roman"/>
          <w:b w:val="false"/>
          <w:i w:val="false"/>
          <w:color w:val="000000"/>
          <w:sz w:val="28"/>
        </w:rPr>
        <w:t xml:space="preserve"> Конституции и международным обязательствам Республики Казахстан в области прав человека.</w:t>
      </w:r>
    </w:p>
    <w:bookmarkEnd w:id="43"/>
    <w:bookmarkStart w:name="z48" w:id="44"/>
    <w:p>
      <w:pPr>
        <w:spacing w:after="0"/>
        <w:ind w:left="0"/>
        <w:jc w:val="both"/>
      </w:pPr>
      <w:r>
        <w:rPr>
          <w:rFonts w:ascii="Times New Roman"/>
          <w:b w:val="false"/>
          <w:i w:val="false"/>
          <w:color w:val="000000"/>
          <w:sz w:val="28"/>
        </w:rPr>
        <w:t>
      4. В целях обеспечения защиты конституционного права на личную свободу лиц, которые содержатся под стражей, необходимо корреспондировать решения и действия прокурора по уголовному делу на стадии завершения досудебного производства (</w:t>
      </w:r>
      <w:r>
        <w:rPr>
          <w:rFonts w:ascii="Times New Roman"/>
          <w:b w:val="false"/>
          <w:i w:val="false"/>
          <w:color w:val="000000"/>
          <w:sz w:val="28"/>
        </w:rPr>
        <w:t>глава 39</w:t>
      </w:r>
      <w:r>
        <w:rPr>
          <w:rFonts w:ascii="Times New Roman"/>
          <w:b w:val="false"/>
          <w:i w:val="false"/>
          <w:color w:val="000000"/>
          <w:sz w:val="28"/>
        </w:rPr>
        <w:t xml:space="preserve"> УПК) с установленным частью пятой </w:t>
      </w:r>
      <w:r>
        <w:rPr>
          <w:rFonts w:ascii="Times New Roman"/>
          <w:b w:val="false"/>
          <w:i w:val="false"/>
          <w:color w:val="000000"/>
          <w:sz w:val="28"/>
        </w:rPr>
        <w:t>статьи 319</w:t>
      </w:r>
      <w:r>
        <w:rPr>
          <w:rFonts w:ascii="Times New Roman"/>
          <w:b w:val="false"/>
          <w:i w:val="false"/>
          <w:color w:val="000000"/>
          <w:sz w:val="28"/>
        </w:rPr>
        <w:t xml:space="preserve"> УПК сроком выполнения судьей действий по поступившему уголовному делу (не позднее пяти суток с момента поступления дела в суд).</w:t>
      </w:r>
    </w:p>
    <w:bookmarkEnd w:id="44"/>
    <w:bookmarkStart w:name="z49" w:id="45"/>
    <w:p>
      <w:pPr>
        <w:spacing w:after="0"/>
        <w:ind w:left="0"/>
        <w:jc w:val="both"/>
      </w:pPr>
      <w:r>
        <w:rPr>
          <w:rFonts w:ascii="Times New Roman"/>
          <w:b w:val="false"/>
          <w:i w:val="false"/>
          <w:color w:val="000000"/>
          <w:sz w:val="28"/>
        </w:rPr>
        <w:t>
      Орган конституционного контроля, подчеркнув, что право каждого на личную свободу является одним из основных прав человека, ранее отметил, что срок ограничения свободы при задержании лица должен исчисляться с точностью до минуты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от 13 апреля 2012 года № 2). Установление судом конкретного срока содержания под стражей лица, преданного суду, имеет важное значение для своевременного принятия мер к его освобождению из-под стражи при истечении указанного срока.</w:t>
      </w:r>
    </w:p>
    <w:bookmarkEnd w:id="45"/>
    <w:bookmarkStart w:name="z50" w:id="46"/>
    <w:p>
      <w:pPr>
        <w:spacing w:after="0"/>
        <w:ind w:left="0"/>
        <w:jc w:val="both"/>
      </w:pPr>
      <w:r>
        <w:rPr>
          <w:rFonts w:ascii="Times New Roman"/>
          <w:b w:val="false"/>
          <w:i w:val="false"/>
          <w:color w:val="000000"/>
          <w:sz w:val="28"/>
        </w:rPr>
        <w:t>
      В этой связи требуется более детальная регламентация процедуры установления судом исчисляемого срока содержания подсудимого под стражей на период судебного разбирательства и его продления при отсутствии оснований для отмены данной меры пресечения или изменения ее на другую меру пресечения. Имеющаяся судебная практика продления срока содержания подсудимого под стражей с формулировкой "до рассмотрения дела по существу" не соответствует принципу правовой определенности.</w:t>
      </w:r>
    </w:p>
    <w:bookmarkEnd w:id="46"/>
    <w:bookmarkStart w:name="z5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342</w:t>
      </w:r>
      <w:r>
        <w:rPr>
          <w:rFonts w:ascii="Times New Roman"/>
          <w:b w:val="false"/>
          <w:i w:val="false"/>
          <w:color w:val="000000"/>
          <w:sz w:val="28"/>
        </w:rPr>
        <w:t xml:space="preserve"> УПК определены исчисляемые сроки содержания подсудимого под стражей на период судебного разбирательства. Срок такой меры пресечения исчисляется со дня поступления дела в суд и не может превышать шесть месяцев до вынесения приговора. По делам о тяжких преступлениях суд своим постановлением вправе продлить срок содержания подсудимого под стражей до двенадцати месяцев. По делам об особо тяжких преступлениях данный срок может быть продлен судом до восемнадцати месяцев. В исключительных случаях указанный срок по мотивированному постановлению суда может продлеваться, но в каждом случае не более чем на один месяц.</w:t>
      </w:r>
    </w:p>
    <w:bookmarkEnd w:id="47"/>
    <w:bookmarkStart w:name="z52" w:id="48"/>
    <w:p>
      <w:pPr>
        <w:spacing w:after="0"/>
        <w:ind w:left="0"/>
        <w:jc w:val="both"/>
      </w:pPr>
      <w:r>
        <w:rPr>
          <w:rFonts w:ascii="Times New Roman"/>
          <w:b w:val="false"/>
          <w:i w:val="false"/>
          <w:color w:val="000000"/>
          <w:sz w:val="28"/>
        </w:rPr>
        <w:t xml:space="preserve">
      В УПК (части третья и четвертая </w:t>
      </w:r>
      <w:r>
        <w:rPr>
          <w:rFonts w:ascii="Times New Roman"/>
          <w:b w:val="false"/>
          <w:i w:val="false"/>
          <w:color w:val="000000"/>
          <w:sz w:val="28"/>
        </w:rPr>
        <w:t>статьи 152</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val="false"/>
          <w:i w:val="false"/>
          <w:color w:val="000000"/>
          <w:sz w:val="28"/>
        </w:rPr>
        <w:t>статья 48</w:t>
      </w:r>
      <w:r>
        <w:rPr>
          <w:rFonts w:ascii="Times New Roman"/>
          <w:b w:val="false"/>
          <w:i w:val="false"/>
          <w:color w:val="000000"/>
          <w:sz w:val="28"/>
        </w:rPr>
        <w:t>) регламентирован порядок освобождения подозреваемых и обвиняемых из-под стражи при истечении срока содержания под стражей.</w:t>
      </w:r>
    </w:p>
    <w:bookmarkEnd w:id="48"/>
    <w:bookmarkStart w:name="z53" w:id="49"/>
    <w:p>
      <w:pPr>
        <w:spacing w:after="0"/>
        <w:ind w:left="0"/>
        <w:jc w:val="both"/>
      </w:pPr>
      <w:r>
        <w:rPr>
          <w:rFonts w:ascii="Times New Roman"/>
          <w:b w:val="false"/>
          <w:i w:val="false"/>
          <w:color w:val="000000"/>
          <w:sz w:val="28"/>
        </w:rPr>
        <w:t>
      Руководитель администрации места содержания под стражей обязан не позднее чем за двадцать четыре часа до истечения срока содержания подозреваемого, обвиняемого под стражей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стражей освобождает указанных лиц своим постановлением, копии которого в течение двадцати четырех часов направляет органу или лицу, в производстве которого находится уголовное дело, и прокурору. При невыполнении указанных требований руководитель администрации места содержания под стражей несет ответственность, установленную законом.</w:t>
      </w:r>
    </w:p>
    <w:bookmarkEnd w:id="49"/>
    <w:bookmarkStart w:name="z54" w:id="50"/>
    <w:p>
      <w:pPr>
        <w:spacing w:after="0"/>
        <w:ind w:left="0"/>
        <w:jc w:val="both"/>
      </w:pPr>
      <w:r>
        <w:rPr>
          <w:rFonts w:ascii="Times New Roman"/>
          <w:b w:val="false"/>
          <w:i w:val="false"/>
          <w:color w:val="000000"/>
          <w:sz w:val="28"/>
        </w:rPr>
        <w:t>
      Конституционный Суд обращает внимание, что в указанных законодательных актах, регламентирующих процедуру освобождения подозреваемых и обвиняемых из-под стражи в связи с истечением установленного срока содержания их под стражей, прямо не обозначено, что такой же алгоритм действий руководителя администрации места содержания под стражей применим и к подсудимому в случае истечения установленного судом срока содержания его под стражей.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w:t>
      </w:r>
      <w:r>
        <w:rPr>
          <w:rFonts w:ascii="Times New Roman"/>
          <w:b w:val="false"/>
          <w:i w:val="false"/>
          <w:color w:val="000000"/>
          <w:sz w:val="28"/>
        </w:rPr>
        <w:t xml:space="preserve">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56" w:id="5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51"/>
    <w:bookmarkStart w:name="z57" w:id="52"/>
    <w:p>
      <w:pPr>
        <w:spacing w:after="0"/>
        <w:ind w:left="0"/>
        <w:jc w:val="both"/>
      </w:pPr>
      <w:r>
        <w:rPr>
          <w:rFonts w:ascii="Times New Roman"/>
          <w:b w:val="false"/>
          <w:i w:val="false"/>
          <w:color w:val="000000"/>
          <w:sz w:val="28"/>
        </w:rPr>
        <w:t xml:space="preserve">
      1. Признать не соответствующей Конституции Республики Казахстан часть пятую </w:t>
      </w:r>
      <w:r>
        <w:rPr>
          <w:rFonts w:ascii="Times New Roman"/>
          <w:b w:val="false"/>
          <w:i w:val="false"/>
          <w:color w:val="000000"/>
          <w:sz w:val="28"/>
        </w:rPr>
        <w:t>статьи 319</w:t>
      </w:r>
      <w:r>
        <w:rPr>
          <w:rFonts w:ascii="Times New Roman"/>
          <w:b w:val="false"/>
          <w:i w:val="false"/>
          <w:color w:val="000000"/>
          <w:sz w:val="28"/>
        </w:rPr>
        <w:t xml:space="preserve"> Уголовно-процессуального кодекса Республики Казахстан в части слов ", продлить срок применения меры пресечения, если он к этому моменту истек".</w:t>
      </w:r>
    </w:p>
    <w:bookmarkEnd w:id="52"/>
    <w:bookmarkStart w:name="z58" w:id="53"/>
    <w:p>
      <w:pPr>
        <w:spacing w:after="0"/>
        <w:ind w:left="0"/>
        <w:jc w:val="both"/>
      </w:pPr>
      <w:r>
        <w:rPr>
          <w:rFonts w:ascii="Times New Roman"/>
          <w:b w:val="false"/>
          <w:i w:val="false"/>
          <w:color w:val="000000"/>
          <w:sz w:val="28"/>
        </w:rPr>
        <w:t>
      2.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направленный на приведение законодательства Республики Казахстан в соответствие с правовыми позициями Конституционного Суда Республики Казахстан, изложенными в данном нормативном постановлении.</w:t>
      </w:r>
    </w:p>
    <w:bookmarkEnd w:id="53"/>
    <w:bookmarkStart w:name="z59" w:id="54"/>
    <w:p>
      <w:pPr>
        <w:spacing w:after="0"/>
        <w:ind w:left="0"/>
        <w:jc w:val="both"/>
      </w:pPr>
      <w:r>
        <w:rPr>
          <w:rFonts w:ascii="Times New Roman"/>
          <w:b w:val="false"/>
          <w:i w:val="false"/>
          <w:color w:val="000000"/>
          <w:sz w:val="28"/>
        </w:rPr>
        <w:t>
      О принятых мерах в указанный срок проинформировать Конституционный Суд Республики Казахстан.</w:t>
      </w:r>
    </w:p>
    <w:bookmarkEnd w:id="54"/>
    <w:bookmarkStart w:name="z60" w:id="55"/>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55"/>
    <w:bookmarkStart w:name="z61" w:id="56"/>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