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1cbc" w14:textId="5241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3) части первой статьи 94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9 октября 2024 года № 53-НП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Жакипбаева К.Т., Жатканбаевой А.Е., Кыдырбаевой А.К., Мусина К.С., Нурмуханова Б.М., Подопригоры Р.А., Сарсембаева Е.Ж.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субъекта обращения Аскеровой Н.А. – адвоката Сарсенбаева С.М.,</w:t>
      </w:r>
    </w:p>
    <w:bookmarkEnd w:id="2"/>
    <w:bookmarkStart w:name="z7" w:id="3"/>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особым поручениям Кемалова М.Т.,</w:t>
      </w:r>
    </w:p>
    <w:bookmarkEnd w:id="4"/>
    <w:bookmarkStart w:name="z9" w:id="5"/>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Есимбековой А.К.,</w:t>
      </w:r>
    </w:p>
    <w:bookmarkEnd w:id="5"/>
    <w:bookmarkStart w:name="z10" w:id="6"/>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6"/>
    <w:bookmarkStart w:name="z11" w:id="7"/>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Дельманова С.С.,</w:t>
      </w:r>
    </w:p>
    <w:bookmarkEnd w:id="7"/>
    <w:bookmarkStart w:name="z12" w:id="8"/>
    <w:p>
      <w:pPr>
        <w:spacing w:after="0"/>
        <w:ind w:left="0"/>
        <w:jc w:val="both"/>
      </w:pPr>
      <w:r>
        <w:rPr>
          <w:rFonts w:ascii="Times New Roman"/>
          <w:b w:val="false"/>
          <w:i w:val="false"/>
          <w:color w:val="000000"/>
          <w:sz w:val="28"/>
        </w:rPr>
        <w:t xml:space="preserve">
      Республиканской коллегии юридических консультантов – члена палаты юридических консультантов города Астаны Искакбекова А.А., </w:t>
      </w:r>
    </w:p>
    <w:bookmarkEnd w:id="8"/>
    <w:bookmarkStart w:name="z13"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Турецкого Н.Н.,</w:t>
      </w:r>
    </w:p>
    <w:bookmarkEnd w:id="9"/>
    <w:bookmarkStart w:name="z14" w:id="10"/>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10"/>
    <w:bookmarkStart w:name="z15" w:id="11"/>
    <w:p>
      <w:pPr>
        <w:spacing w:after="0"/>
        <w:ind w:left="0"/>
        <w:jc w:val="both"/>
      </w:pPr>
      <w:r>
        <w:rPr>
          <w:rFonts w:ascii="Times New Roman"/>
          <w:b w:val="false"/>
          <w:i w:val="false"/>
          <w:color w:val="000000"/>
          <w:sz w:val="28"/>
        </w:rPr>
        <w:t>
      Академии правоохранительных органов при Генеральной прокуратуре Республики Казахстан – профессора кафедры специальных юридических дисциплин Хана В.В.,</w:t>
      </w:r>
    </w:p>
    <w:bookmarkEnd w:id="11"/>
    <w:bookmarkStart w:name="z16" w:id="12"/>
    <w:p>
      <w:pPr>
        <w:spacing w:after="0"/>
        <w:ind w:left="0"/>
        <w:jc w:val="both"/>
      </w:pPr>
      <w:r>
        <w:rPr>
          <w:rFonts w:ascii="Times New Roman"/>
          <w:b w:val="false"/>
          <w:i w:val="false"/>
          <w:color w:val="000000"/>
          <w:sz w:val="28"/>
        </w:rPr>
        <w:t xml:space="preserve">
      эксперта – доктора юридических наук, профессора Ахпанова А.Н., </w:t>
      </w:r>
    </w:p>
    <w:bookmarkEnd w:id="12"/>
    <w:bookmarkStart w:name="z17" w:id="13"/>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пункта 3) части первой </w:t>
      </w:r>
      <w:r>
        <w:rPr>
          <w:rFonts w:ascii="Times New Roman"/>
          <w:b w:val="false"/>
          <w:i w:val="false"/>
          <w:color w:val="000000"/>
          <w:sz w:val="28"/>
        </w:rPr>
        <w:t>статьи 94</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13"/>
    <w:bookmarkStart w:name="z18" w:id="14"/>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Нурмуханова Б.М. и участников заседания,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4"/>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5"/>
    <w:bookmarkStart w:name="z20" w:id="16"/>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3</w:t>
      </w:r>
      <w:r>
        <w:rPr>
          <w:rFonts w:ascii="Times New Roman"/>
          <w:b w:val="false"/>
          <w:i w:val="false"/>
          <w:color w:val="000000"/>
          <w:sz w:val="28"/>
        </w:rPr>
        <w:t xml:space="preserve"> статьи 13 Конституции Республики Казахстан (далее – Конституция, Основной Закон) пункта 3) части первой </w:t>
      </w:r>
      <w:r>
        <w:rPr>
          <w:rFonts w:ascii="Times New Roman"/>
          <w:b w:val="false"/>
          <w:i w:val="false"/>
          <w:color w:val="000000"/>
          <w:sz w:val="28"/>
        </w:rPr>
        <w:t>статьи 94</w:t>
      </w:r>
      <w:r>
        <w:rPr>
          <w:rFonts w:ascii="Times New Roman"/>
          <w:b w:val="false"/>
          <w:i w:val="false"/>
          <w:color w:val="000000"/>
          <w:sz w:val="28"/>
        </w:rPr>
        <w:t xml:space="preserve"> УПК, согласно которому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если они оказывают или ранее оказывали юридическую помощь лицу, имеющему противоположные с подзащитным либо доверителем интересы, а равно находятся с такими лицами в родственных или иных отношениях личной зависимости.</w:t>
      </w:r>
    </w:p>
    <w:bookmarkEnd w:id="16"/>
    <w:bookmarkStart w:name="z21" w:id="17"/>
    <w:p>
      <w:pPr>
        <w:spacing w:after="0"/>
        <w:ind w:left="0"/>
        <w:jc w:val="both"/>
      </w:pPr>
      <w:r>
        <w:rPr>
          <w:rFonts w:ascii="Times New Roman"/>
          <w:b w:val="false"/>
          <w:i w:val="false"/>
          <w:color w:val="000000"/>
          <w:sz w:val="28"/>
        </w:rPr>
        <w:t xml:space="preserve">
      Из обращения и прилагаемых к нему материалов следует, что в рамках досудебного расследования в отношении субъекта обращения ее адвокат был отстранен от участия в производстве по уголовному делу со ссылкой на пункт 3) части первой </w:t>
      </w:r>
      <w:r>
        <w:rPr>
          <w:rFonts w:ascii="Times New Roman"/>
          <w:b w:val="false"/>
          <w:i w:val="false"/>
          <w:color w:val="000000"/>
          <w:sz w:val="28"/>
        </w:rPr>
        <w:t>статьи 94</w:t>
      </w:r>
      <w:r>
        <w:rPr>
          <w:rFonts w:ascii="Times New Roman"/>
          <w:b w:val="false"/>
          <w:i w:val="false"/>
          <w:color w:val="000000"/>
          <w:sz w:val="28"/>
        </w:rPr>
        <w:t xml:space="preserve"> УПК. Основанием для принятия прокурором такого процессуального решения послужило то, что близкий родственник (бабушка) адвоката является клиентом возглавляемого подозреваемой юридического лица, с деятельностью которого связано уголовное дело.</w:t>
      </w:r>
    </w:p>
    <w:bookmarkEnd w:id="17"/>
    <w:bookmarkStart w:name="z22" w:id="18"/>
    <w:p>
      <w:pPr>
        <w:spacing w:after="0"/>
        <w:ind w:left="0"/>
        <w:jc w:val="both"/>
      </w:pPr>
      <w:r>
        <w:rPr>
          <w:rFonts w:ascii="Times New Roman"/>
          <w:b w:val="false"/>
          <w:i w:val="false"/>
          <w:color w:val="000000"/>
          <w:sz w:val="28"/>
        </w:rPr>
        <w:t>
      В ходе конституционного производства субъект обращения и ее представитель уточнили свою позицию и выразили просьбу о проверке указанной нормы УПК только в части отстранения защитника от участия в производстве по уголовному делу в связи с нахождением его в родственных отношениях с лицом, имеющим противоположные с подзащитным интересы.</w:t>
      </w:r>
    </w:p>
    <w:bookmarkEnd w:id="18"/>
    <w:bookmarkStart w:name="z23" w:id="19"/>
    <w:p>
      <w:pPr>
        <w:spacing w:after="0"/>
        <w:ind w:left="0"/>
        <w:jc w:val="both"/>
      </w:pPr>
      <w:r>
        <w:rPr>
          <w:rFonts w:ascii="Times New Roman"/>
          <w:b w:val="false"/>
          <w:i w:val="false"/>
          <w:color w:val="000000"/>
          <w:sz w:val="28"/>
        </w:rPr>
        <w:t xml:space="preserve">
      При проверке конституционности пункта 3) части первой </w:t>
      </w:r>
      <w:r>
        <w:rPr>
          <w:rFonts w:ascii="Times New Roman"/>
          <w:b w:val="false"/>
          <w:i w:val="false"/>
          <w:color w:val="000000"/>
          <w:sz w:val="28"/>
        </w:rPr>
        <w:t>статьи 94</w:t>
      </w:r>
      <w:r>
        <w:rPr>
          <w:rFonts w:ascii="Times New Roman"/>
          <w:b w:val="false"/>
          <w:i w:val="false"/>
          <w:color w:val="000000"/>
          <w:sz w:val="28"/>
        </w:rPr>
        <w:t xml:space="preserve"> УПК в пределах уточненного объема обращения Конституционный Суд исходит из следующего.</w:t>
      </w:r>
    </w:p>
    <w:bookmarkEnd w:id="19"/>
    <w:bookmarkStart w:name="z24" w:id="20"/>
    <w:p>
      <w:pPr>
        <w:spacing w:after="0"/>
        <w:ind w:left="0"/>
        <w:jc w:val="both"/>
      </w:pPr>
      <w:r>
        <w:rPr>
          <w:rFonts w:ascii="Times New Roman"/>
          <w:b w:val="false"/>
          <w:i w:val="false"/>
          <w:color w:val="000000"/>
          <w:sz w:val="28"/>
        </w:rPr>
        <w:t xml:space="preserve">
      1. Правовые условия реализации права каждого на получение квалифицированной юридической помощи, гарантированного </w:t>
      </w:r>
      <w:r>
        <w:rPr>
          <w:rFonts w:ascii="Times New Roman"/>
          <w:b w:val="false"/>
          <w:i w:val="false"/>
          <w:color w:val="000000"/>
          <w:sz w:val="28"/>
        </w:rPr>
        <w:t>пунктом 3</w:t>
      </w:r>
      <w:r>
        <w:rPr>
          <w:rFonts w:ascii="Times New Roman"/>
          <w:b w:val="false"/>
          <w:i w:val="false"/>
          <w:color w:val="000000"/>
          <w:sz w:val="28"/>
        </w:rPr>
        <w:t xml:space="preserve"> статьи 13 Конституции, урегулированы в УПК и других законах Республики Казахстан. </w:t>
      </w:r>
    </w:p>
    <w:bookmarkEnd w:id="20"/>
    <w:bookmarkStart w:name="z25" w:id="21"/>
    <w:p>
      <w:pPr>
        <w:spacing w:after="0"/>
        <w:ind w:left="0"/>
        <w:jc w:val="both"/>
      </w:pPr>
      <w:r>
        <w:rPr>
          <w:rFonts w:ascii="Times New Roman"/>
          <w:b w:val="false"/>
          <w:i w:val="false"/>
          <w:color w:val="000000"/>
          <w:sz w:val="28"/>
        </w:rPr>
        <w:t>
      Согласно Конституции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 Данное право вытекает из содержания более общего права каждого на получение квалифицированной юридической помощи, которое служит реализации и защите прав и законных интересов личности в различных ситуациях, в том числе в рамках отдельных форм судопроизводства (</w:t>
      </w:r>
      <w:r>
        <w:rPr>
          <w:rFonts w:ascii="Times New Roman"/>
          <w:b w:val="false"/>
          <w:i w:val="false"/>
          <w:color w:val="000000"/>
          <w:sz w:val="28"/>
        </w:rPr>
        <w:t>пункт 3</w:t>
      </w:r>
      <w:r>
        <w:rPr>
          <w:rFonts w:ascii="Times New Roman"/>
          <w:b w:val="false"/>
          <w:i w:val="false"/>
          <w:color w:val="000000"/>
          <w:sz w:val="28"/>
        </w:rPr>
        <w:t xml:space="preserve"> статьи 13 и </w:t>
      </w:r>
      <w:r>
        <w:rPr>
          <w:rFonts w:ascii="Times New Roman"/>
          <w:b w:val="false"/>
          <w:i w:val="false"/>
          <w:color w:val="000000"/>
          <w:sz w:val="28"/>
        </w:rPr>
        <w:t>пункт 3</w:t>
      </w:r>
      <w:r>
        <w:rPr>
          <w:rFonts w:ascii="Times New Roman"/>
          <w:b w:val="false"/>
          <w:i w:val="false"/>
          <w:color w:val="000000"/>
          <w:sz w:val="28"/>
        </w:rPr>
        <w:t xml:space="preserve"> статьи 16).</w:t>
      </w:r>
    </w:p>
    <w:bookmarkEnd w:id="21"/>
    <w:bookmarkStart w:name="z26" w:id="22"/>
    <w:p>
      <w:pPr>
        <w:spacing w:after="0"/>
        <w:ind w:left="0"/>
        <w:jc w:val="both"/>
      </w:pPr>
      <w:r>
        <w:rPr>
          <w:rFonts w:ascii="Times New Roman"/>
          <w:b w:val="false"/>
          <w:i w:val="false"/>
          <w:color w:val="000000"/>
          <w:sz w:val="28"/>
        </w:rPr>
        <w:t xml:space="preserve">
      В нормативных постановлениях органа конституционного контроля Республики Казахстан ранее разъяснялось, что, выполняя свои обязательства в этой сфере, государство должно принимать необходимые меры нормативно-правового, организационного и иного характера. Следовательно, Парламент Республики Казахстан вправе определять конкретные модели правового регулирования системы оказания юридической помощи, а для лиц, желающих осуществлять такую деятельность публично-правового характера, – обязательные требования, условия и ограничения (нормативное постановление Конституционного Совета от 4 июня 2021 года </w:t>
      </w:r>
      <w:r>
        <w:rPr>
          <w:rFonts w:ascii="Times New Roman"/>
          <w:b w:val="false"/>
          <w:i w:val="false"/>
          <w:color w:val="000000"/>
          <w:sz w:val="28"/>
        </w:rPr>
        <w:t>№ 1</w:t>
      </w:r>
      <w:r>
        <w:rPr>
          <w:rFonts w:ascii="Times New Roman"/>
          <w:b w:val="false"/>
          <w:i w:val="false"/>
          <w:color w:val="000000"/>
          <w:sz w:val="28"/>
        </w:rPr>
        <w:t xml:space="preserve"> и нормативное постановление Конституционного Суда от 25 сентября 2023 года </w:t>
      </w:r>
      <w:r>
        <w:rPr>
          <w:rFonts w:ascii="Times New Roman"/>
          <w:b w:val="false"/>
          <w:i w:val="false"/>
          <w:color w:val="000000"/>
          <w:sz w:val="28"/>
        </w:rPr>
        <w:t>№ 29-НП</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Международном пакте</w:t>
      </w:r>
      <w:r>
        <w:rPr>
          <w:rFonts w:ascii="Times New Roman"/>
          <w:b w:val="false"/>
          <w:i w:val="false"/>
          <w:color w:val="000000"/>
          <w:sz w:val="28"/>
        </w:rPr>
        <w:t xml:space="preserve"> о гражданских и политических правах, принятом резолюцией 2200А (XXI) Генеральной Ассамблеи Организации Объединенных Наций от 16 декабря 1966 года и ратифицированном Законом Республики Казахстан от 28 ноября 2005 года (далее – Пакт), определено, что каждое участвующее в Пакте государство обязуется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r>
        <w:rPr>
          <w:rFonts w:ascii="Times New Roman"/>
          <w:b w:val="false"/>
          <w:i w:val="false"/>
          <w:color w:val="000000"/>
          <w:sz w:val="28"/>
        </w:rPr>
        <w:t>подпункт b)</w:t>
      </w:r>
      <w:r>
        <w:rPr>
          <w:rFonts w:ascii="Times New Roman"/>
          <w:b w:val="false"/>
          <w:i w:val="false"/>
          <w:color w:val="000000"/>
          <w:sz w:val="28"/>
        </w:rPr>
        <w:t xml:space="preserve"> пункта 3 статьи 2).</w:t>
      </w:r>
    </w:p>
    <w:bookmarkEnd w:id="23"/>
    <w:bookmarkStart w:name="z28" w:id="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 Пакта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w:t>
      </w:r>
    </w:p>
    <w:bookmarkEnd w:id="24"/>
    <w:bookmarkStart w:name="z29" w:id="25"/>
    <w:p>
      <w:pPr>
        <w:spacing w:after="0"/>
        <w:ind w:left="0"/>
        <w:jc w:val="both"/>
      </w:pPr>
      <w:r>
        <w:rPr>
          <w:rFonts w:ascii="Times New Roman"/>
          <w:b w:val="false"/>
          <w:i w:val="false"/>
          <w:color w:val="000000"/>
          <w:sz w:val="28"/>
        </w:rPr>
        <w:t xml:space="preserve">
      Аналогичные задачи и принципы закреплены в процессуальном законодательстве Казахстана, в том числе в рамках уголовного процесса.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УПК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bookmarkEnd w:id="25"/>
    <w:bookmarkStart w:name="z30" w:id="26"/>
    <w:p>
      <w:pPr>
        <w:spacing w:after="0"/>
        <w:ind w:left="0"/>
        <w:jc w:val="both"/>
      </w:pPr>
      <w:r>
        <w:rPr>
          <w:rFonts w:ascii="Times New Roman"/>
          <w:b w:val="false"/>
          <w:i w:val="false"/>
          <w:color w:val="000000"/>
          <w:sz w:val="28"/>
        </w:rPr>
        <w:t>
      Таким образом, обозначенные законодательные подходы корреспондируются с положениями основополагающих международных правовых актов.</w:t>
      </w:r>
    </w:p>
    <w:bookmarkEnd w:id="26"/>
    <w:bookmarkStart w:name="z31" w:id="27"/>
    <w:p>
      <w:pPr>
        <w:spacing w:after="0"/>
        <w:ind w:left="0"/>
        <w:jc w:val="both"/>
      </w:pPr>
      <w:r>
        <w:rPr>
          <w:rFonts w:ascii="Times New Roman"/>
          <w:b w:val="false"/>
          <w:i w:val="false"/>
          <w:color w:val="000000"/>
          <w:sz w:val="28"/>
        </w:rPr>
        <w:t xml:space="preserve">
      2. Конституционно-правовая задача оказания квалифицированной юридической помощи в рамках уголовного процесса возлагается на адвокатов, выступающих в качестве профессиональных защитников (часть вторая </w:t>
      </w:r>
      <w:r>
        <w:rPr>
          <w:rFonts w:ascii="Times New Roman"/>
          <w:b w:val="false"/>
          <w:i w:val="false"/>
          <w:color w:val="000000"/>
          <w:sz w:val="28"/>
        </w:rPr>
        <w:t>статьи 66</w:t>
      </w:r>
      <w:r>
        <w:rPr>
          <w:rFonts w:ascii="Times New Roman"/>
          <w:b w:val="false"/>
          <w:i w:val="false"/>
          <w:color w:val="000000"/>
          <w:sz w:val="28"/>
        </w:rPr>
        <w:t xml:space="preserve">, часть первая </w:t>
      </w:r>
      <w:r>
        <w:rPr>
          <w:rFonts w:ascii="Times New Roman"/>
          <w:b w:val="false"/>
          <w:i w:val="false"/>
          <w:color w:val="000000"/>
          <w:sz w:val="28"/>
        </w:rPr>
        <w:t>статьи 76</w:t>
      </w:r>
      <w:r>
        <w:rPr>
          <w:rFonts w:ascii="Times New Roman"/>
          <w:b w:val="false"/>
          <w:i w:val="false"/>
          <w:color w:val="000000"/>
          <w:sz w:val="28"/>
        </w:rPr>
        <w:t xml:space="preserve"> и часть первая </w:t>
      </w:r>
      <w:r>
        <w:rPr>
          <w:rFonts w:ascii="Times New Roman"/>
          <w:b w:val="false"/>
          <w:i w:val="false"/>
          <w:color w:val="000000"/>
          <w:sz w:val="28"/>
        </w:rPr>
        <w:t>статьи 77</w:t>
      </w:r>
      <w:r>
        <w:rPr>
          <w:rFonts w:ascii="Times New Roman"/>
          <w:b w:val="false"/>
          <w:i w:val="false"/>
          <w:color w:val="000000"/>
          <w:sz w:val="28"/>
        </w:rPr>
        <w:t xml:space="preserve"> УПК).</w:t>
      </w:r>
    </w:p>
    <w:bookmarkEnd w:id="27"/>
    <w:bookmarkStart w:name="z32"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 (далее – Закон об адвокатской деятельности) закреплено, что адвокатура в Республике Казахстан призвана содействовать реализации гарантированных государством и закрепленных Конституцией прав человека на судебную защиту своих прав, свобод и получение юридической помощи, а также способствовать мирному урегулированию спора (</w:t>
      </w:r>
      <w:r>
        <w:rPr>
          <w:rFonts w:ascii="Times New Roman"/>
          <w:b w:val="false"/>
          <w:i w:val="false"/>
          <w:color w:val="000000"/>
          <w:sz w:val="28"/>
        </w:rPr>
        <w:t>пункт 1</w:t>
      </w:r>
      <w:r>
        <w:rPr>
          <w:rFonts w:ascii="Times New Roman"/>
          <w:b w:val="false"/>
          <w:i w:val="false"/>
          <w:color w:val="000000"/>
          <w:sz w:val="28"/>
        </w:rPr>
        <w:t xml:space="preserve"> статьи 31). </w:t>
      </w:r>
    </w:p>
    <w:bookmarkEnd w:id="28"/>
    <w:bookmarkStart w:name="z33" w:id="29"/>
    <w:p>
      <w:pPr>
        <w:spacing w:after="0"/>
        <w:ind w:left="0"/>
        <w:jc w:val="both"/>
      </w:pPr>
      <w:r>
        <w:rPr>
          <w:rFonts w:ascii="Times New Roman"/>
          <w:b w:val="false"/>
          <w:i w:val="false"/>
          <w:color w:val="000000"/>
          <w:sz w:val="28"/>
        </w:rPr>
        <w:t>
      В целях надлежащего выполнения возложенной на адвокатуру миссии законодательно установлены требования к общей (наличие высшего юридического образования, лицензии на занятие адвокатской деятельностью, обязательное членство в коллегии адвокатов и другие) и специальной правосубъектности адвокатов в производстве по уголовным, гражданским и иным делам, качеству оказываемых ими юридических услуг. Они обусловлены необходимостью достижения задач той или иной формы судопроизводства и поддержания высокого уровня правовой помощи.</w:t>
      </w:r>
    </w:p>
    <w:bookmarkEnd w:id="29"/>
    <w:bookmarkStart w:name="z34" w:id="30"/>
    <w:p>
      <w:pPr>
        <w:spacing w:after="0"/>
        <w:ind w:left="0"/>
        <w:jc w:val="both"/>
      </w:pPr>
      <w:r>
        <w:rPr>
          <w:rFonts w:ascii="Times New Roman"/>
          <w:b w:val="false"/>
          <w:i w:val="false"/>
          <w:color w:val="000000"/>
          <w:sz w:val="28"/>
        </w:rPr>
        <w:t>
      В качестве принципов оказания юридической помощи в числе других определены верховенство закона, уважение и защита прав и свобод клиента, предоставление юридической помощи в его интересах. С этой целью адвокат обязан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клиента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 и </w:t>
      </w:r>
      <w:r>
        <w:rPr>
          <w:rFonts w:ascii="Times New Roman"/>
          <w:b w:val="false"/>
          <w:i w:val="false"/>
          <w:color w:val="000000"/>
          <w:sz w:val="28"/>
        </w:rPr>
        <w:t>подпункт 10)</w:t>
      </w:r>
      <w:r>
        <w:rPr>
          <w:rFonts w:ascii="Times New Roman"/>
          <w:b w:val="false"/>
          <w:i w:val="false"/>
          <w:color w:val="000000"/>
          <w:sz w:val="28"/>
        </w:rPr>
        <w:t xml:space="preserve"> пункта 7 статьи 33 Закона об адвокатской деятельности).</w:t>
      </w:r>
    </w:p>
    <w:bookmarkEnd w:id="30"/>
    <w:bookmarkStart w:name="z35" w:id="31"/>
    <w:p>
      <w:pPr>
        <w:spacing w:after="0"/>
        <w:ind w:left="0"/>
        <w:jc w:val="both"/>
      </w:pPr>
      <w:r>
        <w:rPr>
          <w:rFonts w:ascii="Times New Roman"/>
          <w:b w:val="false"/>
          <w:i w:val="false"/>
          <w:color w:val="000000"/>
          <w:sz w:val="28"/>
        </w:rPr>
        <w:t>
      Оказание квалифицированной юридической помощи в контексте взаимоотношений адвоката и гражданина основывается на взаимном доверии сторон. Важным средством обеспечения такого доверия является соблюдение адвокатской тайны, которую составляют факт обращения к адвокату, сведения о содержании устных и письменных переговоров с лицом, обратившимся за помощью, и другими лицами, о характере и результатах предпринимаемых в интересах лица, обратившегося за помощью, действий, а также иная информация, касающаяся оказания юридической помощи (</w:t>
      </w:r>
      <w:r>
        <w:rPr>
          <w:rFonts w:ascii="Times New Roman"/>
          <w:b w:val="false"/>
          <w:i w:val="false"/>
          <w:color w:val="000000"/>
          <w:sz w:val="28"/>
        </w:rPr>
        <w:t>пункт 1</w:t>
      </w:r>
      <w:r>
        <w:rPr>
          <w:rFonts w:ascii="Times New Roman"/>
          <w:b w:val="false"/>
          <w:i w:val="false"/>
          <w:color w:val="000000"/>
          <w:sz w:val="28"/>
        </w:rPr>
        <w:t xml:space="preserve"> статьи 37 Закона об адвокатской деятельности).</w:t>
      </w:r>
    </w:p>
    <w:bookmarkEnd w:id="31"/>
    <w:bookmarkStart w:name="z36" w:id="32"/>
    <w:p>
      <w:pPr>
        <w:spacing w:after="0"/>
        <w:ind w:left="0"/>
        <w:jc w:val="both"/>
      </w:pPr>
      <w:r>
        <w:rPr>
          <w:rFonts w:ascii="Times New Roman"/>
          <w:b w:val="false"/>
          <w:i w:val="false"/>
          <w:color w:val="000000"/>
          <w:sz w:val="28"/>
        </w:rPr>
        <w:t>
      Закон об адвокатской деятельности устанавливает, что адвокату запрещается оказывать юридическую помощь при наличии конфликта интересов, а также предусмотренных процессуальным законодательством обстоятельств, исключающих участие адвоката в деле. В этих случаях адвокат обязан отказаться от своего участия в оказании юридической помощи вследствие возникновения обстоятельств, препятствующих ее оказанию, и сообщить об этом клиенту (</w:t>
      </w:r>
      <w:r>
        <w:rPr>
          <w:rFonts w:ascii="Times New Roman"/>
          <w:b w:val="false"/>
          <w:i w:val="false"/>
          <w:color w:val="000000"/>
          <w:sz w:val="28"/>
        </w:rPr>
        <w:t>подпункт 6)</w:t>
      </w:r>
      <w:r>
        <w:rPr>
          <w:rFonts w:ascii="Times New Roman"/>
          <w:b w:val="false"/>
          <w:i w:val="false"/>
          <w:color w:val="000000"/>
          <w:sz w:val="28"/>
        </w:rPr>
        <w:t xml:space="preserve"> пункта 7 и </w:t>
      </w:r>
      <w:r>
        <w:rPr>
          <w:rFonts w:ascii="Times New Roman"/>
          <w:b w:val="false"/>
          <w:i w:val="false"/>
          <w:color w:val="000000"/>
          <w:sz w:val="28"/>
        </w:rPr>
        <w:t>пункт 8</w:t>
      </w:r>
      <w:r>
        <w:rPr>
          <w:rFonts w:ascii="Times New Roman"/>
          <w:b w:val="false"/>
          <w:i w:val="false"/>
          <w:color w:val="000000"/>
          <w:sz w:val="28"/>
        </w:rPr>
        <w:t xml:space="preserve"> статьи 33). При этом под конфликтом интересов понимается противоречие между личными интересами лица, оказывающего юридическую помощь, и интересами клиента, которое может привести к неоказанию или некачественному оказанию юридической помощи (</w:t>
      </w:r>
      <w:r>
        <w:rPr>
          <w:rFonts w:ascii="Times New Roman"/>
          <w:b w:val="false"/>
          <w:i w:val="false"/>
          <w:color w:val="000000"/>
          <w:sz w:val="28"/>
        </w:rPr>
        <w:t>подпункт 9)</w:t>
      </w:r>
      <w:r>
        <w:rPr>
          <w:rFonts w:ascii="Times New Roman"/>
          <w:b w:val="false"/>
          <w:i w:val="false"/>
          <w:color w:val="000000"/>
          <w:sz w:val="28"/>
        </w:rPr>
        <w:t xml:space="preserve"> статьи 1).</w:t>
      </w:r>
    </w:p>
    <w:bookmarkEnd w:id="32"/>
    <w:bookmarkStart w:name="z37" w:id="33"/>
    <w:p>
      <w:pPr>
        <w:spacing w:after="0"/>
        <w:ind w:left="0"/>
        <w:jc w:val="both"/>
      </w:pPr>
      <w:r>
        <w:rPr>
          <w:rFonts w:ascii="Times New Roman"/>
          <w:b w:val="false"/>
          <w:i w:val="false"/>
          <w:color w:val="000000"/>
          <w:sz w:val="28"/>
        </w:rPr>
        <w:t>
      Юридическая помощь оказывается на основе высоких профессиональных и этических норм. Адвокат должен соблюдать при исполнении своих профессиональных обязанностей Конституцию и законодательство Республики Казахстан, присягу адвоката и Кодекс профессиональной этики адвокатов (</w:t>
      </w:r>
      <w:r>
        <w:rPr>
          <w:rFonts w:ascii="Times New Roman"/>
          <w:b w:val="false"/>
          <w:i w:val="false"/>
          <w:color w:val="000000"/>
          <w:sz w:val="28"/>
        </w:rPr>
        <w:t>статья 10</w:t>
      </w:r>
      <w:r>
        <w:rPr>
          <w:rFonts w:ascii="Times New Roman"/>
          <w:b w:val="false"/>
          <w:i w:val="false"/>
          <w:color w:val="000000"/>
          <w:sz w:val="28"/>
        </w:rPr>
        <w:t xml:space="preserve"> и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статьи 33 Закона об адвокатской деятельности). В Кодексе профессиональной этики адвокатов, утвержденном второй республиканской конференцией делегатов коллегий адвокатов 26 сентября 2014 года, закреплено, что адвокат обязан в своей профессиональной деятельности исходить из преимущества интересов доверителя перед своими собственными интересами или интересами других лиц (пункт 12).</w:t>
      </w:r>
    </w:p>
    <w:bookmarkEnd w:id="33"/>
    <w:bookmarkStart w:name="z38" w:id="34"/>
    <w:p>
      <w:pPr>
        <w:spacing w:after="0"/>
        <w:ind w:left="0"/>
        <w:jc w:val="both"/>
      </w:pPr>
      <w:r>
        <w:rPr>
          <w:rFonts w:ascii="Times New Roman"/>
          <w:b w:val="false"/>
          <w:i w:val="false"/>
          <w:color w:val="000000"/>
          <w:sz w:val="28"/>
        </w:rPr>
        <w:t>
      Одной из процессуальных гарантий соблюдения указанных положений является институт обстоятельств, исключающих возможность участия защитника в уголовном процессе (</w:t>
      </w:r>
      <w:r>
        <w:rPr>
          <w:rFonts w:ascii="Times New Roman"/>
          <w:b w:val="false"/>
          <w:i w:val="false"/>
          <w:color w:val="000000"/>
          <w:sz w:val="28"/>
        </w:rPr>
        <w:t>статья 94</w:t>
      </w:r>
      <w:r>
        <w:rPr>
          <w:rFonts w:ascii="Times New Roman"/>
          <w:b w:val="false"/>
          <w:i w:val="false"/>
          <w:color w:val="000000"/>
          <w:sz w:val="28"/>
        </w:rPr>
        <w:t xml:space="preserve"> УПК). Данный институт играет ключевую роль при обеспечении надлежащего выполнения защитником своих обязанностей, недопущения возможных злоупотреблений, обусловленных ранее возложенными должностными обязанностями, процессуальными ролями и функциями, характером социальных связей, родством, нравственными ценностями и другими факторами. </w:t>
      </w:r>
    </w:p>
    <w:bookmarkEnd w:id="34"/>
    <w:bookmarkStart w:name="z39" w:id="35"/>
    <w:p>
      <w:pPr>
        <w:spacing w:after="0"/>
        <w:ind w:left="0"/>
        <w:jc w:val="both"/>
      </w:pPr>
      <w:r>
        <w:rPr>
          <w:rFonts w:ascii="Times New Roman"/>
          <w:b w:val="false"/>
          <w:i w:val="false"/>
          <w:color w:val="000000"/>
          <w:sz w:val="28"/>
        </w:rPr>
        <w:t>
      Исходя из вышеизложенного, Конституционный Суд считает, что отстранение защитника от участия в производстве по уголовному делу при наличии установленных законом обстоятельств, включая конфликт интересов, не противоречит Конституции, поскольку оно направлено на обеспечение справедливости и законности уголовного судопроизводства и принятия правильного решения по делу. Деятельность адвокатов как квалифицированных защитников тесно связана с осуществлением права на судебную защиту и принципов правосудия, закрепленных в Основном Законе, и служит реализации публичных интересов по обеспечению объективности, беспристрастности и справедливости при принятии решений по уголовным делам.</w:t>
      </w:r>
    </w:p>
    <w:bookmarkEnd w:id="35"/>
    <w:bookmarkStart w:name="z40" w:id="36"/>
    <w:p>
      <w:pPr>
        <w:spacing w:after="0"/>
        <w:ind w:left="0"/>
        <w:jc w:val="both"/>
      </w:pPr>
      <w:r>
        <w:rPr>
          <w:rFonts w:ascii="Times New Roman"/>
          <w:b w:val="false"/>
          <w:i w:val="false"/>
          <w:color w:val="000000"/>
          <w:sz w:val="28"/>
        </w:rPr>
        <w:t xml:space="preserve">
      3. Конституционный Суд в своем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25 сентября 2023 года № 29-НП указал, что установление особенностей оказания юридической помощи другими нормативными правовыми актами, кроме Закона об адвокатской деятельности, может заключаться в создании особых условий для деятельности лиц, оказывающих такую помощь, принимая во внимание специфику правового процесса.</w:t>
      </w:r>
    </w:p>
    <w:bookmarkEnd w:id="36"/>
    <w:bookmarkStart w:name="z41" w:id="37"/>
    <w:p>
      <w:pPr>
        <w:spacing w:after="0"/>
        <w:ind w:left="0"/>
        <w:jc w:val="both"/>
      </w:pPr>
      <w:r>
        <w:rPr>
          <w:rFonts w:ascii="Times New Roman"/>
          <w:b w:val="false"/>
          <w:i w:val="false"/>
          <w:color w:val="000000"/>
          <w:sz w:val="28"/>
        </w:rPr>
        <w:t xml:space="preserve">
      С учетом отмеченных общих положений порядок получения участниками уголовного процесса и оказания им квалифицированной юридической помощи детализирован УПК. Право каждого задержанного, арестованного, обвиняемого в совершении преступления пользоваться помощью адвоката (защитника) с момента, соответственно, задержания, ареста или предъявления обвинения реализуется в первую очередь путем самостоятельного выбора и приглашения адвоката (пункт 3) части девятой </w:t>
      </w:r>
      <w:r>
        <w:rPr>
          <w:rFonts w:ascii="Times New Roman"/>
          <w:b w:val="false"/>
          <w:i w:val="false"/>
          <w:color w:val="000000"/>
          <w:sz w:val="28"/>
        </w:rPr>
        <w:t>статьи 64</w:t>
      </w:r>
      <w:r>
        <w:rPr>
          <w:rFonts w:ascii="Times New Roman"/>
          <w:b w:val="false"/>
          <w:i w:val="false"/>
          <w:color w:val="000000"/>
          <w:sz w:val="28"/>
        </w:rPr>
        <w:t xml:space="preserve"> и </w:t>
      </w:r>
      <w:r>
        <w:rPr>
          <w:rFonts w:ascii="Times New Roman"/>
          <w:b w:val="false"/>
          <w:i w:val="false"/>
          <w:color w:val="000000"/>
          <w:sz w:val="28"/>
        </w:rPr>
        <w:t>пункт 6)</w:t>
      </w:r>
      <w:r>
        <w:rPr>
          <w:rFonts w:ascii="Times New Roman"/>
          <w:b w:val="false"/>
          <w:i w:val="false"/>
          <w:color w:val="000000"/>
          <w:sz w:val="28"/>
        </w:rPr>
        <w:t xml:space="preserve"> части второй статьи 65-1 УПК). Такой выбор осуществляется из числа адвокатов, соответствующих установленным требованиям, что является дополнительной гарантией надлежащего осуществления указанного права индивида в достижении благоприятного для него исхода дела посредством обеспечения активной деятельности стороны защиты в его интересах.</w:t>
      </w:r>
    </w:p>
    <w:bookmarkEnd w:id="37"/>
    <w:bookmarkStart w:name="z42" w:id="38"/>
    <w:p>
      <w:pPr>
        <w:spacing w:after="0"/>
        <w:ind w:left="0"/>
        <w:jc w:val="both"/>
      </w:pPr>
      <w:r>
        <w:rPr>
          <w:rFonts w:ascii="Times New Roman"/>
          <w:b w:val="false"/>
          <w:i w:val="false"/>
          <w:color w:val="000000"/>
          <w:sz w:val="28"/>
        </w:rPr>
        <w:t xml:space="preserve">
      Защитник, участвующий в уголовном процессе,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 Защитник не вправе: совершать какие-либо действия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 (части первая и пятая </w:t>
      </w:r>
      <w:r>
        <w:rPr>
          <w:rFonts w:ascii="Times New Roman"/>
          <w:b w:val="false"/>
          <w:i w:val="false"/>
          <w:color w:val="000000"/>
          <w:sz w:val="28"/>
        </w:rPr>
        <w:t>статьи 70</w:t>
      </w:r>
      <w:r>
        <w:rPr>
          <w:rFonts w:ascii="Times New Roman"/>
          <w:b w:val="false"/>
          <w:i w:val="false"/>
          <w:color w:val="000000"/>
          <w:sz w:val="28"/>
        </w:rPr>
        <w:t xml:space="preserve"> УПК).</w:t>
      </w:r>
    </w:p>
    <w:bookmarkEnd w:id="38"/>
    <w:bookmarkStart w:name="z43" w:id="39"/>
    <w:p>
      <w:pPr>
        <w:spacing w:after="0"/>
        <w:ind w:left="0"/>
        <w:jc w:val="both"/>
      </w:pPr>
      <w:r>
        <w:rPr>
          <w:rFonts w:ascii="Times New Roman"/>
          <w:b w:val="false"/>
          <w:i w:val="false"/>
          <w:color w:val="000000"/>
          <w:sz w:val="28"/>
        </w:rPr>
        <w:t xml:space="preserve">
      УПК в части первой </w:t>
      </w:r>
      <w:r>
        <w:rPr>
          <w:rFonts w:ascii="Times New Roman"/>
          <w:b w:val="false"/>
          <w:i w:val="false"/>
          <w:color w:val="000000"/>
          <w:sz w:val="28"/>
        </w:rPr>
        <w:t>статьи 94</w:t>
      </w:r>
      <w:r>
        <w:rPr>
          <w:rFonts w:ascii="Times New Roman"/>
          <w:b w:val="false"/>
          <w:i w:val="false"/>
          <w:color w:val="000000"/>
          <w:sz w:val="28"/>
        </w:rPr>
        <w:t xml:space="preserve"> содержит перечень обстоятельств, исключающих возможность участия защитника в уголовном процессе, которые связаны с его общей и специальной правосубъектностью. При наличии таких обстоятельств защитник обязан устраниться от участия в производстве по уголовному делу либо ему должен быть заявлен отвод участниками уголовного процесса (часть первая </w:t>
      </w:r>
      <w:r>
        <w:rPr>
          <w:rFonts w:ascii="Times New Roman"/>
          <w:b w:val="false"/>
          <w:i w:val="false"/>
          <w:color w:val="000000"/>
          <w:sz w:val="28"/>
        </w:rPr>
        <w:t>статьи 86</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xml:space="preserve">
      В пункте 3) части первой </w:t>
      </w:r>
      <w:r>
        <w:rPr>
          <w:rFonts w:ascii="Times New Roman"/>
          <w:b w:val="false"/>
          <w:i w:val="false"/>
          <w:color w:val="000000"/>
          <w:sz w:val="28"/>
        </w:rPr>
        <w:t>статьи 94</w:t>
      </w:r>
      <w:r>
        <w:rPr>
          <w:rFonts w:ascii="Times New Roman"/>
          <w:b w:val="false"/>
          <w:i w:val="false"/>
          <w:color w:val="000000"/>
          <w:sz w:val="28"/>
        </w:rPr>
        <w:t xml:space="preserve"> УПК к обстоятельствам, исключающим возможность участия в производстве по уголовному делу в качестве защитника, отнесено нахождение его в родственных отношениях с лицом, имеющим противоположные с подзащитным интересы. </w:t>
      </w:r>
    </w:p>
    <w:bookmarkEnd w:id="40"/>
    <w:bookmarkStart w:name="z45" w:id="41"/>
    <w:p>
      <w:pPr>
        <w:spacing w:after="0"/>
        <w:ind w:left="0"/>
        <w:jc w:val="both"/>
      </w:pPr>
      <w:r>
        <w:rPr>
          <w:rFonts w:ascii="Times New Roman"/>
          <w:b w:val="false"/>
          <w:i w:val="false"/>
          <w:color w:val="000000"/>
          <w:sz w:val="28"/>
        </w:rPr>
        <w:t xml:space="preserve">
      УПК не раскрывает содержания понятия "родственные отношения". Его можно установить только путем системного толкования совместно с понятиями "близкие родственники" (родители, дети, усыновители (удочерители), усыновленные (удочеренные), полнородные и неполнородные братья и сестры, дедушка, бабушка, внуки) и "родственники" (лица, находящиеся в родственной связи, имеющие общих предков до прадедушки и прабабушки), дефиниции которых даны в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статьи 7 УПК. При такой интерпретации можно четко определить круг лиц, состоящих в родственных отношениях, для правильного применения рассматриваемых положений уголовно-процессуального закона.</w:t>
      </w:r>
    </w:p>
    <w:bookmarkEnd w:id="41"/>
    <w:bookmarkStart w:name="z46" w:id="42"/>
    <w:p>
      <w:pPr>
        <w:spacing w:after="0"/>
        <w:ind w:left="0"/>
        <w:jc w:val="both"/>
      </w:pPr>
      <w:r>
        <w:rPr>
          <w:rFonts w:ascii="Times New Roman"/>
          <w:b w:val="false"/>
          <w:i w:val="false"/>
          <w:color w:val="000000"/>
          <w:sz w:val="28"/>
        </w:rPr>
        <w:t>
      Кроме того, УПК не связывает отстранение защитника по этому основанию с наличием какого-либо процессуального статуса лица, имеющего противоположные с подзащитным интересы, не уточняет, в рамках какого дела должны существовать отмеченные противоположные интересы, их характер и степень выражения.</w:t>
      </w:r>
    </w:p>
    <w:bookmarkEnd w:id="42"/>
    <w:bookmarkStart w:name="z47" w:id="43"/>
    <w:p>
      <w:pPr>
        <w:spacing w:after="0"/>
        <w:ind w:left="0"/>
        <w:jc w:val="both"/>
      </w:pPr>
      <w:r>
        <w:rPr>
          <w:rFonts w:ascii="Times New Roman"/>
          <w:b w:val="false"/>
          <w:i w:val="false"/>
          <w:color w:val="000000"/>
          <w:sz w:val="28"/>
        </w:rPr>
        <w:t>
      По мнению Конституционного Суда, противоположные с подзащитным интересы могут быть связаны с процессуальным положением лиц (стороны обвинения и защиты), претензиями по возмещению вреда и другими факторами, свидетельствующими о серьезном расхождении интересов субъектов. Поэтому исключение адвокатов, являющихся близкими родственниками и родственниками лица, имеющего противоположные с подзащитным интересы (независимо от придания процессуального статуса этому лицу), из числа защитников нацелено на достижение задач уголовного процесса при неукоснительном соблюдении всех его принципов, в числе которых осуществление судопроизводства на основе состязательности и равноправия сторон, обеспечение прав на защиту и квалифицированную юридическую помощь и другие (</w:t>
      </w:r>
      <w:r>
        <w:rPr>
          <w:rFonts w:ascii="Times New Roman"/>
          <w:b w:val="false"/>
          <w:i w:val="false"/>
          <w:color w:val="000000"/>
          <w:sz w:val="28"/>
        </w:rPr>
        <w:t>статьи 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УПК). Наличие родственных отношений адвоката с лицом (потерпевшим), имеющим противоположные с подзащитным (обвиняемым) интересы, в силу конфликта интересов ставит под сомнение установление необходимой степени доверия во взаимоотношениях адвоката и его клиента, может негативно отразиться на качестве адвокатской деятельности, что создает серьезные риски нарушения права на защиту и фундаментальных начал уголовного процесса. Недопуск адвоката к участию в уголовном процессе в таких случаях соответствует интересам и самого адвоката, ограждая его от обязанности осуществлять процессуальную деятельность в условиях коллизии интересов и нравственных принципов.</w:t>
      </w:r>
    </w:p>
    <w:bookmarkEnd w:id="43"/>
    <w:bookmarkStart w:name="z48" w:id="44"/>
    <w:p>
      <w:pPr>
        <w:spacing w:after="0"/>
        <w:ind w:left="0"/>
        <w:jc w:val="both"/>
      </w:pPr>
      <w:r>
        <w:rPr>
          <w:rFonts w:ascii="Times New Roman"/>
          <w:b w:val="false"/>
          <w:i w:val="false"/>
          <w:color w:val="000000"/>
          <w:sz w:val="28"/>
        </w:rPr>
        <w:t>
      Допуск в дело защитника, состоящего в родственных отношениях с лицом, имеющим противоположные с подзащитным интересы, в частности с потерпевшим, может отрицательно сказаться и на процессуальных возможностях данного лица (стороны обвинения), предоставляя подзащитному определенные преимущества в силу наличия у его адвоката дополнительной информации (об избранной позиции, тактике, способах ее отстаивания и другой) из источников, обусловленных близкими (родственными) взаимоотношениями.</w:t>
      </w:r>
    </w:p>
    <w:bookmarkEnd w:id="44"/>
    <w:bookmarkStart w:name="z49" w:id="45"/>
    <w:p>
      <w:pPr>
        <w:spacing w:after="0"/>
        <w:ind w:left="0"/>
        <w:jc w:val="both"/>
      </w:pPr>
      <w:r>
        <w:rPr>
          <w:rFonts w:ascii="Times New Roman"/>
          <w:b w:val="false"/>
          <w:i w:val="false"/>
          <w:color w:val="000000"/>
          <w:sz w:val="28"/>
        </w:rPr>
        <w:t xml:space="preserve">
      При таком понимании отстранение адвоката от участия в производстве по уголовному делу на основании его родственных отношений с лицом, имеющим противоположные с подзащитным интересы, не ущемляет права каждого на получение квалифицированной юридической помощи, закрепленного </w:t>
      </w:r>
      <w:r>
        <w:rPr>
          <w:rFonts w:ascii="Times New Roman"/>
          <w:b w:val="false"/>
          <w:i w:val="false"/>
          <w:color w:val="000000"/>
          <w:sz w:val="28"/>
        </w:rPr>
        <w:t>пунктом 3</w:t>
      </w:r>
      <w:r>
        <w:rPr>
          <w:rFonts w:ascii="Times New Roman"/>
          <w:b w:val="false"/>
          <w:i w:val="false"/>
          <w:color w:val="000000"/>
          <w:sz w:val="28"/>
        </w:rPr>
        <w:t xml:space="preserve"> статьи 13 Конституции. </w:t>
      </w:r>
    </w:p>
    <w:bookmarkEnd w:id="45"/>
    <w:bookmarkStart w:name="z50" w:id="46"/>
    <w:p>
      <w:pPr>
        <w:spacing w:after="0"/>
        <w:ind w:left="0"/>
        <w:jc w:val="both"/>
      </w:pPr>
      <w:r>
        <w:rPr>
          <w:rFonts w:ascii="Times New Roman"/>
          <w:b w:val="false"/>
          <w:i w:val="false"/>
          <w:color w:val="000000"/>
          <w:sz w:val="28"/>
        </w:rPr>
        <w:t>
      4. В качестве защитника наряду с адвокатом могут быть допущены и другие лица: супруг (супруга) или близкий родственник, опекун, попечитель либо представитель организации, на попечении или иждивении которой находится подзащитный (часть вторая статьи 66 УПК). При этом уголовно-процессуальный закон не уточняет, распространяются ли на таких лиц основания для отстранения защитника.</w:t>
      </w:r>
    </w:p>
    <w:bookmarkEnd w:id="46"/>
    <w:bookmarkStart w:name="z51" w:id="47"/>
    <w:p>
      <w:pPr>
        <w:spacing w:after="0"/>
        <w:ind w:left="0"/>
        <w:jc w:val="both"/>
      </w:pPr>
      <w:r>
        <w:rPr>
          <w:rFonts w:ascii="Times New Roman"/>
          <w:b w:val="false"/>
          <w:i w:val="false"/>
          <w:color w:val="000000"/>
          <w:sz w:val="28"/>
        </w:rPr>
        <w:t xml:space="preserve">
      Конституционный Суд полагает, что обстоятельства, влекущие отстранение защитника от участия в производстве по уголовному делу, перечисленные в части первой </w:t>
      </w:r>
      <w:r>
        <w:rPr>
          <w:rFonts w:ascii="Times New Roman"/>
          <w:b w:val="false"/>
          <w:i w:val="false"/>
          <w:color w:val="000000"/>
          <w:sz w:val="28"/>
        </w:rPr>
        <w:t>статьи 94</w:t>
      </w:r>
      <w:r>
        <w:rPr>
          <w:rFonts w:ascii="Times New Roman"/>
          <w:b w:val="false"/>
          <w:i w:val="false"/>
          <w:color w:val="000000"/>
          <w:sz w:val="28"/>
        </w:rPr>
        <w:t xml:space="preserve"> УПК, относятся только к адвокатам, участвующим в качестве защитника.</w:t>
      </w:r>
    </w:p>
    <w:bookmarkEnd w:id="47"/>
    <w:bookmarkStart w:name="z52" w:id="48"/>
    <w:p>
      <w:pPr>
        <w:spacing w:after="0"/>
        <w:ind w:left="0"/>
        <w:jc w:val="both"/>
      </w:pPr>
      <w:r>
        <w:rPr>
          <w:rFonts w:ascii="Times New Roman"/>
          <w:b w:val="false"/>
          <w:i w:val="false"/>
          <w:color w:val="000000"/>
          <w:sz w:val="28"/>
        </w:rPr>
        <w:t>
      Редакция рассматриваемой уголовно-процессуальной нормы имеет и другие недостатки. В первой ее части в единственном числе сказано о лице, имеющем противоположные с подзащитным либо доверителем интересы, а во второй части данное понятие сформулировано во множественном числе (находится с такими лицами в родственных отношениях). В конструкции нормы слова "с такими лицами" допускают различное толкование и позволяют отнести к ним не только лицо, имеющее противоположные с подзащитным интересы, но и самого подзащитного, хотя в уголовно-процессуальном законе отсутствует запрет на избрание обвиняемым в качестве своего защитника (адвоката) близкого родственника (родственника).</w:t>
      </w:r>
    </w:p>
    <w:bookmarkEnd w:id="48"/>
    <w:bookmarkStart w:name="z53" w:id="49"/>
    <w:p>
      <w:pPr>
        <w:spacing w:after="0"/>
        <w:ind w:left="0"/>
        <w:jc w:val="both"/>
      </w:pPr>
      <w:r>
        <w:rPr>
          <w:rFonts w:ascii="Times New Roman"/>
          <w:b w:val="false"/>
          <w:i w:val="false"/>
          <w:color w:val="000000"/>
          <w:sz w:val="28"/>
        </w:rPr>
        <w:t xml:space="preserve">
      Целесообразно более детально урегулировать процедуру освобождения (устранения) защитника от участия в уголовном процессе и унифицировать используемые при этом понятия. В части первой </w:t>
      </w:r>
      <w:r>
        <w:rPr>
          <w:rFonts w:ascii="Times New Roman"/>
          <w:b w:val="false"/>
          <w:i w:val="false"/>
          <w:color w:val="000000"/>
          <w:sz w:val="28"/>
        </w:rPr>
        <w:t>статьи 86</w:t>
      </w:r>
      <w:r>
        <w:rPr>
          <w:rFonts w:ascii="Times New Roman"/>
          <w:b w:val="false"/>
          <w:i w:val="false"/>
          <w:color w:val="000000"/>
          <w:sz w:val="28"/>
        </w:rPr>
        <w:t xml:space="preserve"> УПК сказано, что защитник обязан устраниться (то есть заявить самоотвод) от участия в производстве по уголовному делу либо ему должен быть заявлен отвод участниками уголовного процесса. Отвод защитника упоминается и в пункте 9) части первой </w:t>
      </w:r>
      <w:r>
        <w:rPr>
          <w:rFonts w:ascii="Times New Roman"/>
          <w:b w:val="false"/>
          <w:i w:val="false"/>
          <w:color w:val="000000"/>
          <w:sz w:val="28"/>
        </w:rPr>
        <w:t>статьи 529</w:t>
      </w:r>
      <w:r>
        <w:rPr>
          <w:rFonts w:ascii="Times New Roman"/>
          <w:b w:val="false"/>
          <w:i w:val="false"/>
          <w:color w:val="000000"/>
          <w:sz w:val="28"/>
        </w:rPr>
        <w:t xml:space="preserve"> УПК, согласно которому после поступления дела в суд судья, приняв дело в производство и приступив к рассмотрению дела об уголовном проступке, выносит постановление об отложении рассмотрения дела в связи с отводом защитника, если указанный отвод препятствует рассмотрению дела по существу. Однако в </w:t>
      </w:r>
      <w:r>
        <w:rPr>
          <w:rFonts w:ascii="Times New Roman"/>
          <w:b w:val="false"/>
          <w:i w:val="false"/>
          <w:color w:val="000000"/>
          <w:sz w:val="28"/>
        </w:rPr>
        <w:t>статье 94</w:t>
      </w:r>
      <w:r>
        <w:rPr>
          <w:rFonts w:ascii="Times New Roman"/>
          <w:b w:val="false"/>
          <w:i w:val="false"/>
          <w:color w:val="000000"/>
          <w:sz w:val="28"/>
        </w:rPr>
        <w:t xml:space="preserve"> УПК, в которой определены основания и субъекты, принимающие соответствующие процессуальные решения, не говорится об отводе (самоотводе), а используется другое понятие – "отстранение защитника" от участия в производстве по уголовному делу, что вызывает разночтение касательно применимости ее норм при решении вопроса об отводе (самоотводе) защитника. </w:t>
      </w:r>
    </w:p>
    <w:bookmarkEnd w:id="49"/>
    <w:bookmarkStart w:name="z54" w:id="50"/>
    <w:p>
      <w:pPr>
        <w:spacing w:after="0"/>
        <w:ind w:left="0"/>
        <w:jc w:val="both"/>
      </w:pPr>
      <w:r>
        <w:rPr>
          <w:rFonts w:ascii="Times New Roman"/>
          <w:b w:val="false"/>
          <w:i w:val="false"/>
          <w:color w:val="000000"/>
          <w:sz w:val="28"/>
        </w:rPr>
        <w:t xml:space="preserve">
      Следует гармонизировать положения УПК, закрепляющие обязанность защитника по самоустранению от участия в производстве по делу и недопустимость отказа адвокатом от принятой на себя защиты (часть пятая </w:t>
      </w:r>
      <w:r>
        <w:rPr>
          <w:rFonts w:ascii="Times New Roman"/>
          <w:b w:val="false"/>
          <w:i w:val="false"/>
          <w:color w:val="000000"/>
          <w:sz w:val="28"/>
        </w:rPr>
        <w:t>статьи 66</w:t>
      </w:r>
      <w:r>
        <w:rPr>
          <w:rFonts w:ascii="Times New Roman"/>
          <w:b w:val="false"/>
          <w:i w:val="false"/>
          <w:color w:val="000000"/>
          <w:sz w:val="28"/>
        </w:rPr>
        <w:t xml:space="preserve"> и часть первая </w:t>
      </w:r>
      <w:r>
        <w:rPr>
          <w:rFonts w:ascii="Times New Roman"/>
          <w:b w:val="false"/>
          <w:i w:val="false"/>
          <w:color w:val="000000"/>
          <w:sz w:val="28"/>
        </w:rPr>
        <w:t>статьи 86</w:t>
      </w:r>
      <w:r>
        <w:rPr>
          <w:rFonts w:ascii="Times New Roman"/>
          <w:b w:val="false"/>
          <w:i w:val="false"/>
          <w:color w:val="000000"/>
          <w:sz w:val="28"/>
        </w:rPr>
        <w:t xml:space="preserve"> УПК), с учетом того, что основания для отстранения (самоотвода) могут возникнуть или стать известными и после вступления адвоката в дело.</w:t>
      </w:r>
    </w:p>
    <w:bookmarkEnd w:id="50"/>
    <w:bookmarkStart w:name="z55" w:id="51"/>
    <w:p>
      <w:pPr>
        <w:spacing w:after="0"/>
        <w:ind w:left="0"/>
        <w:jc w:val="both"/>
      </w:pPr>
      <w:r>
        <w:rPr>
          <w:rFonts w:ascii="Times New Roman"/>
          <w:b w:val="false"/>
          <w:i w:val="false"/>
          <w:color w:val="000000"/>
          <w:sz w:val="28"/>
        </w:rPr>
        <w:t xml:space="preserve">
      Закон, как неоднократно отмечал в своих итоговых решениях Конституционный Суд, должен соответствовать требованиям юридической точности и предсказуемости последствий, то есть его нормы должны быть сформулированы с достаточной степенью четкости и основываться на понятных критериях, исключающих возможность произвольной интерпретации положений закона (нормативные постановления от 18 мая 2023 года </w:t>
      </w:r>
      <w:r>
        <w:rPr>
          <w:rFonts w:ascii="Times New Roman"/>
          <w:b w:val="false"/>
          <w:i w:val="false"/>
          <w:color w:val="000000"/>
          <w:sz w:val="28"/>
        </w:rPr>
        <w:t>№ 14-НП</w:t>
      </w:r>
      <w:r>
        <w:rPr>
          <w:rFonts w:ascii="Times New Roman"/>
          <w:b w:val="false"/>
          <w:i w:val="false"/>
          <w:color w:val="000000"/>
          <w:sz w:val="28"/>
        </w:rPr>
        <w:t xml:space="preserve">, от 31 августа 2023 года </w:t>
      </w:r>
      <w:r>
        <w:rPr>
          <w:rFonts w:ascii="Times New Roman"/>
          <w:b w:val="false"/>
          <w:i w:val="false"/>
          <w:color w:val="000000"/>
          <w:sz w:val="28"/>
        </w:rPr>
        <w:t>№ 27-НП</w:t>
      </w:r>
      <w:r>
        <w:rPr>
          <w:rFonts w:ascii="Times New Roman"/>
          <w:b w:val="false"/>
          <w:i w:val="false"/>
          <w:color w:val="000000"/>
          <w:sz w:val="28"/>
        </w:rPr>
        <w:t xml:space="preserve">, от 25 сентября 2023 года </w:t>
      </w:r>
      <w:r>
        <w:rPr>
          <w:rFonts w:ascii="Times New Roman"/>
          <w:b w:val="false"/>
          <w:i w:val="false"/>
          <w:color w:val="000000"/>
          <w:sz w:val="28"/>
        </w:rPr>
        <w:t>№ 29-НП</w:t>
      </w:r>
      <w:r>
        <w:rPr>
          <w:rFonts w:ascii="Times New Roman"/>
          <w:b w:val="false"/>
          <w:i w:val="false"/>
          <w:color w:val="000000"/>
          <w:sz w:val="28"/>
        </w:rPr>
        <w:t xml:space="preserve"> и другие).</w:t>
      </w:r>
    </w:p>
    <w:bookmarkEnd w:id="51"/>
    <w:bookmarkStart w:name="z56" w:id="5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52"/>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53"/>
    <w:bookmarkStart w:name="z58" w:id="54"/>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пункт 3) части первой </w:t>
      </w:r>
      <w:r>
        <w:rPr>
          <w:rFonts w:ascii="Times New Roman"/>
          <w:b w:val="false"/>
          <w:i w:val="false"/>
          <w:color w:val="000000"/>
          <w:sz w:val="28"/>
        </w:rPr>
        <w:t>статьи 94</w:t>
      </w:r>
      <w:r>
        <w:rPr>
          <w:rFonts w:ascii="Times New Roman"/>
          <w:b w:val="false"/>
          <w:i w:val="false"/>
          <w:color w:val="000000"/>
          <w:sz w:val="28"/>
        </w:rPr>
        <w:t xml:space="preserve"> Уголовно-процессуального кодекса Республики Казахстан в части запрета на участие в производстве по уголовному делу защитника, находящегося в родственных отношениях с лицом, имеющим противоположные с подзащитным интересы.</w:t>
      </w:r>
    </w:p>
    <w:bookmarkEnd w:id="54"/>
    <w:bookmarkStart w:name="z59" w:id="55"/>
    <w:p>
      <w:pPr>
        <w:spacing w:after="0"/>
        <w:ind w:left="0"/>
        <w:jc w:val="both"/>
      </w:pPr>
      <w:r>
        <w:rPr>
          <w:rFonts w:ascii="Times New Roman"/>
          <w:b w:val="false"/>
          <w:i w:val="false"/>
          <w:color w:val="000000"/>
          <w:sz w:val="28"/>
        </w:rPr>
        <w:t xml:space="preserve">
      2. Рекомендовать Правительству Республики Казахстан рассмотреть вопрос о совершенствовании уголовно-процессуального законодательства в соответствии с правовыми позициями Конституционного Суда Республики Казахстан, изложенными в настоящем нормативном постановлении. </w:t>
      </w:r>
    </w:p>
    <w:bookmarkEnd w:id="55"/>
    <w:bookmarkStart w:name="z60" w:id="56"/>
    <w:p>
      <w:pPr>
        <w:spacing w:after="0"/>
        <w:ind w:left="0"/>
        <w:jc w:val="both"/>
      </w:pPr>
      <w:r>
        <w:rPr>
          <w:rFonts w:ascii="Times New Roman"/>
          <w:b w:val="false"/>
          <w:i w:val="false"/>
          <w:color w:val="000000"/>
          <w:sz w:val="28"/>
        </w:rPr>
        <w:t>
      О принятых мерах в шестимесячный срок проинформировать Конституционный Суд Республики Казахстан.</w:t>
      </w:r>
    </w:p>
    <w:bookmarkEnd w:id="56"/>
    <w:bookmarkStart w:name="z61" w:id="57"/>
    <w:p>
      <w:pPr>
        <w:spacing w:after="0"/>
        <w:ind w:left="0"/>
        <w:jc w:val="both"/>
      </w:pPr>
      <w:r>
        <w:rPr>
          <w:rFonts w:ascii="Times New Roman"/>
          <w:b w:val="false"/>
          <w:i w:val="false"/>
          <w:color w:val="000000"/>
          <w:sz w:val="28"/>
        </w:rPr>
        <w:t xml:space="preserve">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 </w:t>
      </w:r>
    </w:p>
    <w:bookmarkEnd w:id="57"/>
    <w:bookmarkStart w:name="z62" w:id="58"/>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