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e42e" w14:textId="b53e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третьей статьи 340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24 апреля 2024 года № 42-НП</w:t>
      </w:r>
    </w:p>
    <w:p>
      <w:pPr>
        <w:spacing w:after="0"/>
        <w:ind w:left="0"/>
        <w:jc w:val="left"/>
      </w:pPr>
      <w:bookmarkStart w:name="z3" w:id="0"/>
      <w:r>
        <w:rPr>
          <w:rFonts w:ascii="Times New Roman"/>
          <w:b/>
          <w:i w:val="false"/>
          <w:color w:val="000000"/>
        </w:rPr>
        <w:t xml:space="preserve">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Сарсембаева Е.Ж. и Ударцева С.Ф., с участием представителей:</w:t>
      </w:r>
    </w:p>
    <w:bookmarkEnd w:id="1"/>
    <w:bookmarkStart w:name="z6" w:id="2"/>
    <w:p>
      <w:pPr>
        <w:spacing w:after="0"/>
        <w:ind w:left="0"/>
        <w:jc w:val="both"/>
      </w:pPr>
      <w:r>
        <w:rPr>
          <w:rFonts w:ascii="Times New Roman"/>
          <w:b w:val="false"/>
          <w:i w:val="false"/>
          <w:color w:val="000000"/>
          <w:sz w:val="28"/>
        </w:rPr>
        <w:t>
      субъекта обращения Наушабаевой Р.А. – адвоката Жолболова Н.К.,</w:t>
      </w:r>
    </w:p>
    <w:bookmarkEnd w:id="2"/>
    <w:bookmarkStart w:name="z7" w:id="3"/>
    <w:p>
      <w:pPr>
        <w:spacing w:after="0"/>
        <w:ind w:left="0"/>
        <w:jc w:val="both"/>
      </w:pPr>
      <w:r>
        <w:rPr>
          <w:rFonts w:ascii="Times New Roman"/>
          <w:b w:val="false"/>
          <w:i w:val="false"/>
          <w:color w:val="000000"/>
          <w:sz w:val="28"/>
        </w:rPr>
        <w:t xml:space="preserve">
      Генеральной прокуратуры Республики Казахстан – советника Генерального Прокурора Адамова Т.Б., </w:t>
      </w:r>
    </w:p>
    <w:bookmarkEnd w:id="3"/>
    <w:bookmarkStart w:name="z8" w:id="4"/>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Манкешова Ш.Ж.,</w:t>
      </w:r>
    </w:p>
    <w:bookmarkEnd w:id="4"/>
    <w:bookmarkStart w:name="z9" w:id="5"/>
    <w:p>
      <w:pPr>
        <w:spacing w:after="0"/>
        <w:ind w:left="0"/>
        <w:jc w:val="both"/>
      </w:pPr>
      <w:r>
        <w:rPr>
          <w:rFonts w:ascii="Times New Roman"/>
          <w:b w:val="false"/>
          <w:i w:val="false"/>
          <w:color w:val="000000"/>
          <w:sz w:val="28"/>
        </w:rPr>
        <w:t>
      Аппарата Мажилиса Парламента Республики Казахстан – заведующей сектором Отдела законодательства Адиловой Р.А.,</w:t>
      </w:r>
    </w:p>
    <w:bookmarkEnd w:id="5"/>
    <w:bookmarkStart w:name="z10" w:id="6"/>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6"/>
    <w:bookmarkStart w:name="z11" w:id="7"/>
    <w:p>
      <w:pPr>
        <w:spacing w:after="0"/>
        <w:ind w:left="0"/>
        <w:jc w:val="both"/>
      </w:pPr>
      <w:r>
        <w:rPr>
          <w:rFonts w:ascii="Times New Roman"/>
          <w:b w:val="false"/>
          <w:i w:val="false"/>
          <w:color w:val="000000"/>
          <w:sz w:val="28"/>
        </w:rPr>
        <w:t>
      Республиканской коллегии адвокатов – председателя Бикебаева А.Ж.,</w:t>
      </w:r>
    </w:p>
    <w:bookmarkEnd w:id="7"/>
    <w:bookmarkStart w:name="z12" w:id="8"/>
    <w:p>
      <w:pPr>
        <w:spacing w:after="0"/>
        <w:ind w:left="0"/>
        <w:jc w:val="both"/>
      </w:pPr>
      <w:r>
        <w:rPr>
          <w:rFonts w:ascii="Times New Roman"/>
          <w:b w:val="false"/>
          <w:i w:val="false"/>
          <w:color w:val="000000"/>
          <w:sz w:val="28"/>
        </w:rPr>
        <w:t xml:space="preserve">
      рассмотрел в открытом заседании обращение Наушабаевой Р.А.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части третьей </w:t>
      </w:r>
      <w:r>
        <w:rPr>
          <w:rFonts w:ascii="Times New Roman"/>
          <w:b w:val="false"/>
          <w:i w:val="false"/>
          <w:color w:val="000000"/>
          <w:sz w:val="28"/>
        </w:rPr>
        <w:t>статьи 340</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End w:id="8"/>
    <w:bookmarkStart w:name="z13" w:id="9"/>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Жакипбаева К.Т. и участников заседания, изучив заключение эксперта – профессора Евразийского национального университета имени Л.Н. Гумилева доктора юридических наук Ахпанова А.Н., материалы конституционного производства и проанализировав нормы действующего права Республики Казахстан, Конституционный Суд Республики Казахстан</w:t>
      </w:r>
    </w:p>
    <w:bookmarkEnd w:id="9"/>
    <w:bookmarkStart w:name="z14" w:id="10"/>
    <w:p>
      <w:pPr>
        <w:spacing w:after="0"/>
        <w:ind w:left="0"/>
        <w:jc w:val="left"/>
      </w:pPr>
      <w:r>
        <w:rPr>
          <w:rFonts w:ascii="Times New Roman"/>
          <w:b/>
          <w:i w:val="false"/>
          <w:color w:val="000000"/>
        </w:rPr>
        <w:t xml:space="preserve"> 
      установил: </w:t>
      </w:r>
    </w:p>
    <w:bookmarkEnd w:id="10"/>
    <w:bookmarkStart w:name="z15" w:id="11"/>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статьям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Конституции Республики Казахстан (далее – Конституция) части третьей </w:t>
      </w:r>
      <w:r>
        <w:rPr>
          <w:rFonts w:ascii="Times New Roman"/>
          <w:b w:val="false"/>
          <w:i w:val="false"/>
          <w:color w:val="000000"/>
          <w:sz w:val="28"/>
        </w:rPr>
        <w:t>статьи 340</w:t>
      </w:r>
      <w:r>
        <w:rPr>
          <w:rFonts w:ascii="Times New Roman"/>
          <w:b w:val="false"/>
          <w:i w:val="false"/>
          <w:color w:val="000000"/>
          <w:sz w:val="28"/>
        </w:rPr>
        <w:t xml:space="preserve"> УПК. </w:t>
      </w:r>
    </w:p>
    <w:bookmarkEnd w:id="11"/>
    <w:bookmarkStart w:name="z16" w:id="12"/>
    <w:p>
      <w:pPr>
        <w:spacing w:after="0"/>
        <w:ind w:left="0"/>
        <w:jc w:val="both"/>
      </w:pPr>
      <w:r>
        <w:rPr>
          <w:rFonts w:ascii="Times New Roman"/>
          <w:b w:val="false"/>
          <w:i w:val="false"/>
          <w:color w:val="000000"/>
          <w:sz w:val="28"/>
        </w:rPr>
        <w:t>
      Из обращения следует, что стороной защиты в суд первой инстанции было подано ходатайство о переводе уголовного дела со стадии главного судебного разбирательства на стадию предварительного слушания для решения вопроса о соединении рассматриваемого дела с другим уголовным делом, по которому производится досудебное расследование. Судами первой и апелляционной инстанций ходатайство не было удовлетворено со ссылкой на оспариваемую норму УПК.</w:t>
      </w:r>
    </w:p>
    <w:bookmarkEnd w:id="12"/>
    <w:bookmarkStart w:name="z17" w:id="13"/>
    <w:p>
      <w:pPr>
        <w:spacing w:after="0"/>
        <w:ind w:left="0"/>
        <w:jc w:val="both"/>
      </w:pPr>
      <w:r>
        <w:rPr>
          <w:rFonts w:ascii="Times New Roman"/>
          <w:b w:val="false"/>
          <w:i w:val="false"/>
          <w:color w:val="000000"/>
          <w:sz w:val="28"/>
        </w:rPr>
        <w:t>
      Субъект обращения считает, что отсутствие у стороны защиты права ходатайствовать о переводе уголовного дела со стадии главного судебного разбирательства на стадию предварительного слушания ограничивает ее возможности по осуществлению защиты в уголовном процессе.</w:t>
      </w:r>
    </w:p>
    <w:bookmarkEnd w:id="13"/>
    <w:bookmarkStart w:name="z18" w:id="14"/>
    <w:p>
      <w:pPr>
        <w:spacing w:after="0"/>
        <w:ind w:left="0"/>
        <w:jc w:val="both"/>
      </w:pPr>
      <w:r>
        <w:rPr>
          <w:rFonts w:ascii="Times New Roman"/>
          <w:b w:val="false"/>
          <w:i w:val="false"/>
          <w:color w:val="000000"/>
          <w:sz w:val="28"/>
        </w:rPr>
        <w:t>
      При проверке конституционности рассматриваемой нормы УПК Конституционный Суд исходит из следующего.</w:t>
      </w:r>
    </w:p>
    <w:bookmarkEnd w:id="14"/>
    <w:bookmarkStart w:name="z19" w:id="15"/>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статей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Конституции ранее являлись предметом официального толкования.</w:t>
      </w:r>
    </w:p>
    <w:bookmarkEnd w:id="15"/>
    <w:bookmarkStart w:name="z20" w:id="16"/>
    <w:p>
      <w:pPr>
        <w:spacing w:after="0"/>
        <w:ind w:left="0"/>
        <w:jc w:val="both"/>
      </w:pPr>
      <w:r>
        <w:rPr>
          <w:rFonts w:ascii="Times New Roman"/>
          <w:b w:val="false"/>
          <w:i w:val="false"/>
          <w:color w:val="000000"/>
          <w:sz w:val="28"/>
        </w:rPr>
        <w:t>
      Конституционный Совет Республики Казахстан (далее – Конституционный Совет) акцентировал внимание на том, что конституционное право человека на судебную защиту своих прав и свобод предполагает возможность каждого обратиться в суд за защитой и восстановлением нарушенных прав и свобод. Конституция не определяет порядок реализации этого конституционного права. Данный механизм устанавливается в законах Республики Казахстан, регламентирующих вопросы организационно-правового построения судебной системы и отправления правосудия (нормативное постановление от 5 мая 1999 года № 8/2).</w:t>
      </w:r>
    </w:p>
    <w:bookmarkEnd w:id="16"/>
    <w:bookmarkStart w:name="z21" w:id="17"/>
    <w:p>
      <w:pPr>
        <w:spacing w:after="0"/>
        <w:ind w:left="0"/>
        <w:jc w:val="both"/>
      </w:pPr>
      <w:r>
        <w:rPr>
          <w:rFonts w:ascii="Times New Roman"/>
          <w:b w:val="false"/>
          <w:i w:val="false"/>
          <w:color w:val="000000"/>
          <w:sz w:val="28"/>
        </w:rPr>
        <w:t xml:space="preserve">
      Аналогичной позиции придерживается и Конституционный Суд, отметивший в нормативном постановлении от 16 мая 2023 года </w:t>
      </w:r>
      <w:r>
        <w:rPr>
          <w:rFonts w:ascii="Times New Roman"/>
          <w:b w:val="false"/>
          <w:i w:val="false"/>
          <w:color w:val="000000"/>
          <w:sz w:val="28"/>
        </w:rPr>
        <w:t>№ 13-НП</w:t>
      </w:r>
      <w:r>
        <w:rPr>
          <w:rFonts w:ascii="Times New Roman"/>
          <w:b w:val="false"/>
          <w:i w:val="false"/>
          <w:color w:val="000000"/>
          <w:sz w:val="28"/>
        </w:rPr>
        <w:t>, что конкретные правовые механизмы, которые позволяют эффективно защищать конституционно значимые ценности посредством правосудия, регулируются законами Республики Казахстан. Конституция наделяет Парламент Республики Казахстан правом издавать законы, которые устанавливают основополагающие принципы и нормы, касающиеся вопросов судоустройства и судопроизводства. Законы в этом случае принимаются на основе и в развитие норм Конституции, в том числе связанных с правом на судебную защиту.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14</w:t>
      </w:r>
      <w:r>
        <w:rPr>
          <w:rFonts w:ascii="Times New Roman"/>
          <w:b w:val="false"/>
          <w:i w:val="false"/>
          <w:color w:val="000000"/>
          <w:sz w:val="28"/>
        </w:rPr>
        <w:t xml:space="preserve"> Основного Закона закрепляет равенство всех перед законом и судом, что предполагает единство требований и правовой ответственности для всех субъектов соответствующих правоотношений. Вопрос конституционности законодательного наделения прокуроров процессуальными правами, отличающимися от прав других участников процесса, ранее был предметом официального толкования Конституционного Совета (нормативное постановление от 6 марта 1997 года </w:t>
      </w:r>
      <w:r>
        <w:rPr>
          <w:rFonts w:ascii="Times New Roman"/>
          <w:b w:val="false"/>
          <w:i w:val="false"/>
          <w:color w:val="000000"/>
          <w:sz w:val="28"/>
        </w:rPr>
        <w:t>№ 3</w:t>
      </w:r>
      <w:r>
        <w:rPr>
          <w:rFonts w:ascii="Times New Roman"/>
          <w:b w:val="false"/>
          <w:i w:val="false"/>
          <w:color w:val="000000"/>
          <w:sz w:val="28"/>
        </w:rPr>
        <w:t xml:space="preserve">), в котором дано разъяснение, что норма </w:t>
      </w:r>
      <w:r>
        <w:rPr>
          <w:rFonts w:ascii="Times New Roman"/>
          <w:b w:val="false"/>
          <w:i w:val="false"/>
          <w:color w:val="000000"/>
          <w:sz w:val="28"/>
        </w:rPr>
        <w:t>пункта 1</w:t>
      </w:r>
      <w:r>
        <w:rPr>
          <w:rFonts w:ascii="Times New Roman"/>
          <w:b w:val="false"/>
          <w:i w:val="false"/>
          <w:color w:val="000000"/>
          <w:sz w:val="28"/>
        </w:rPr>
        <w:t xml:space="preserve"> статьи 14 Конституции не определяет установленный законодательством объем процессуальных полномочий прокурора. </w:t>
      </w:r>
      <w:r>
        <w:rPr>
          <w:rFonts w:ascii="Times New Roman"/>
          <w:b w:val="false"/>
          <w:i w:val="false"/>
          <w:color w:val="000000"/>
          <w:sz w:val="28"/>
        </w:rPr>
        <w:t>Пункт 1</w:t>
      </w:r>
      <w:r>
        <w:rPr>
          <w:rFonts w:ascii="Times New Roman"/>
          <w:b w:val="false"/>
          <w:i w:val="false"/>
          <w:color w:val="000000"/>
          <w:sz w:val="28"/>
        </w:rPr>
        <w:t xml:space="preserve"> статьи 83 Конституции возлагает на прокурора обязанность представлять интересы государства в суде, что расширяет рамки его процессуальных полномочий. Прокурор, как и все другие участники судебного процесса, наделяется процессуальными правами действующим законодательством.</w:t>
      </w:r>
    </w:p>
    <w:bookmarkStart w:name="z23" w:id="18"/>
    <w:p>
      <w:pPr>
        <w:spacing w:after="0"/>
        <w:ind w:left="0"/>
        <w:jc w:val="both"/>
      </w:pPr>
      <w:r>
        <w:rPr>
          <w:rFonts w:ascii="Times New Roman"/>
          <w:b w:val="false"/>
          <w:i w:val="false"/>
          <w:color w:val="000000"/>
          <w:sz w:val="28"/>
        </w:rPr>
        <w:t xml:space="preserve">
      В нормативном постановлении Конституционного Суда от 14 июля 2023 года </w:t>
      </w:r>
      <w:r>
        <w:rPr>
          <w:rFonts w:ascii="Times New Roman"/>
          <w:b w:val="false"/>
          <w:i w:val="false"/>
          <w:color w:val="000000"/>
          <w:sz w:val="28"/>
        </w:rPr>
        <w:t>№ 21-НП</w:t>
      </w:r>
      <w:r>
        <w:rPr>
          <w:rFonts w:ascii="Times New Roman"/>
          <w:b w:val="false"/>
          <w:i w:val="false"/>
          <w:color w:val="000000"/>
          <w:sz w:val="28"/>
        </w:rPr>
        <w:t xml:space="preserve"> указано, что наличие различного объема процессуальных возможностей у участников уголовного процесса не исключает того обстоятельства, что сами правовые нормы находятся под воздействием конституционного принципа равенства всех перед законом.</w:t>
      </w:r>
    </w:p>
    <w:bookmarkEnd w:id="18"/>
    <w:bookmarkStart w:name="z24" w:id="19"/>
    <w:p>
      <w:pPr>
        <w:spacing w:after="0"/>
        <w:ind w:left="0"/>
        <w:jc w:val="both"/>
      </w:pPr>
      <w:r>
        <w:rPr>
          <w:rFonts w:ascii="Times New Roman"/>
          <w:b w:val="false"/>
          <w:i w:val="false"/>
          <w:color w:val="000000"/>
          <w:sz w:val="28"/>
        </w:rPr>
        <w:t xml:space="preserve">
      Конституционный Суд полагает, что регламентация в </w:t>
      </w:r>
      <w:r>
        <w:rPr>
          <w:rFonts w:ascii="Times New Roman"/>
          <w:b w:val="false"/>
          <w:i w:val="false"/>
          <w:color w:val="000000"/>
          <w:sz w:val="28"/>
        </w:rPr>
        <w:t>главе 42</w:t>
      </w:r>
      <w:r>
        <w:rPr>
          <w:rFonts w:ascii="Times New Roman"/>
          <w:b w:val="false"/>
          <w:i w:val="false"/>
          <w:color w:val="000000"/>
          <w:sz w:val="28"/>
        </w:rPr>
        <w:t xml:space="preserve"> УПК процедур в рамках общих условий главного судебного разбирательства направлена на создание необходимых условий для объективного и полного исследования обстоятельств дела, обеспечение равенства прав сторон, организацию нормальной работы суда и безопасности участников процесса. Согласно части четвертой </w:t>
      </w:r>
      <w:r>
        <w:rPr>
          <w:rFonts w:ascii="Times New Roman"/>
          <w:b w:val="false"/>
          <w:i w:val="false"/>
          <w:color w:val="000000"/>
          <w:sz w:val="28"/>
        </w:rPr>
        <w:t>статьи 344</w:t>
      </w:r>
      <w:r>
        <w:rPr>
          <w:rFonts w:ascii="Times New Roman"/>
          <w:b w:val="false"/>
          <w:i w:val="false"/>
          <w:color w:val="000000"/>
          <w:sz w:val="28"/>
        </w:rPr>
        <w:t xml:space="preserve"> УПК несогласие с постановлениями, вынесенными в ходе главного судебного разбирательства, может быть включено в апелляционные жалобу, ходатайство прокурора, протест.</w:t>
      </w:r>
    </w:p>
    <w:bookmarkEnd w:id="19"/>
    <w:bookmarkStart w:name="z25" w:id="20"/>
    <w:p>
      <w:pPr>
        <w:spacing w:after="0"/>
        <w:ind w:left="0"/>
        <w:jc w:val="both"/>
      </w:pPr>
      <w:r>
        <w:rPr>
          <w:rFonts w:ascii="Times New Roman"/>
          <w:b w:val="false"/>
          <w:i w:val="false"/>
          <w:color w:val="000000"/>
          <w:sz w:val="28"/>
        </w:rPr>
        <w:t xml:space="preserve">
       2. Оспариваемая субъектом обращения часть третья </w:t>
      </w:r>
      <w:r>
        <w:rPr>
          <w:rFonts w:ascii="Times New Roman"/>
          <w:b w:val="false"/>
          <w:i w:val="false"/>
          <w:color w:val="000000"/>
          <w:sz w:val="28"/>
        </w:rPr>
        <w:t>статьи 340</w:t>
      </w:r>
      <w:r>
        <w:rPr>
          <w:rFonts w:ascii="Times New Roman"/>
          <w:b w:val="false"/>
          <w:i w:val="false"/>
          <w:color w:val="000000"/>
          <w:sz w:val="28"/>
        </w:rPr>
        <w:t xml:space="preserve"> УПК, определяя пределы главного судебного разбирательства, устанавливает следующее: "Если в ходе главного судебного разбирательства возникла необходимость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20"/>
    <w:bookmarkStart w:name="z26" w:id="2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статьи 340</w:t>
      </w:r>
      <w:r>
        <w:rPr>
          <w:rFonts w:ascii="Times New Roman"/>
          <w:b w:val="false"/>
          <w:i w:val="false"/>
          <w:color w:val="000000"/>
          <w:sz w:val="28"/>
        </w:rPr>
        <w:t xml:space="preserve"> УПК, изложенные в разных его частях, необходимо рассматривать во взаимосвязи друг с другом, а также с учетом положений иных уголовно-процессуальных норм.</w:t>
      </w:r>
    </w:p>
    <w:bookmarkEnd w:id="21"/>
    <w:bookmarkStart w:name="z27" w:id="22"/>
    <w:p>
      <w:pPr>
        <w:spacing w:after="0"/>
        <w:ind w:left="0"/>
        <w:jc w:val="both"/>
      </w:pPr>
      <w:r>
        <w:rPr>
          <w:rFonts w:ascii="Times New Roman"/>
          <w:b w:val="false"/>
          <w:i w:val="false"/>
          <w:color w:val="000000"/>
          <w:sz w:val="28"/>
        </w:rPr>
        <w:t xml:space="preserve">
      Базовые вопросы соединения уголовных дел определены в </w:t>
      </w:r>
      <w:r>
        <w:rPr>
          <w:rFonts w:ascii="Times New Roman"/>
          <w:b w:val="false"/>
          <w:i w:val="false"/>
          <w:color w:val="000000"/>
          <w:sz w:val="28"/>
        </w:rPr>
        <w:t>статье 43</w:t>
      </w:r>
      <w:r>
        <w:rPr>
          <w:rFonts w:ascii="Times New Roman"/>
          <w:b w:val="false"/>
          <w:i w:val="false"/>
          <w:color w:val="000000"/>
          <w:sz w:val="28"/>
        </w:rPr>
        <w:t xml:space="preserve"> УПК.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подозреваемого, обвиняемого в заранее не обещанном укрывательстве этих же преступлений или недонесении о них.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 Соединение уголовных дел производится на основании постановления органа, ведущего уголовный процесс. Лицам принадлежат права участников уголовного процесса только по тем соединенным делам, которые к ним относятся.</w:t>
      </w:r>
    </w:p>
    <w:bookmarkEnd w:id="22"/>
    <w:bookmarkStart w:name="z28" w:id="23"/>
    <w:p>
      <w:pPr>
        <w:spacing w:after="0"/>
        <w:ind w:left="0"/>
        <w:jc w:val="both"/>
      </w:pPr>
      <w:r>
        <w:rPr>
          <w:rFonts w:ascii="Times New Roman"/>
          <w:b w:val="false"/>
          <w:i w:val="false"/>
          <w:color w:val="000000"/>
          <w:sz w:val="28"/>
        </w:rPr>
        <w:t xml:space="preserve">
      Согласно общему правилу, закрепленному в части первой </w:t>
      </w:r>
      <w:r>
        <w:rPr>
          <w:rFonts w:ascii="Times New Roman"/>
          <w:b w:val="false"/>
          <w:i w:val="false"/>
          <w:color w:val="000000"/>
          <w:sz w:val="28"/>
        </w:rPr>
        <w:t>статьи 340</w:t>
      </w:r>
      <w:r>
        <w:rPr>
          <w:rFonts w:ascii="Times New Roman"/>
          <w:b w:val="false"/>
          <w:i w:val="false"/>
          <w:color w:val="000000"/>
          <w:sz w:val="28"/>
        </w:rPr>
        <w:t xml:space="preserve"> УПК, главное судебное разбирательство проводится в пределах того обвинения, по которому лицо предано суду. Изменение обвинения допускается при условии, если этим не нарушается право обвиняемого на защиту.</w:t>
      </w:r>
    </w:p>
    <w:bookmarkEnd w:id="23"/>
    <w:bookmarkStart w:name="z29" w:id="24"/>
    <w:p>
      <w:pPr>
        <w:spacing w:after="0"/>
        <w:ind w:left="0"/>
        <w:jc w:val="both"/>
      </w:pPr>
      <w:r>
        <w:rPr>
          <w:rFonts w:ascii="Times New Roman"/>
          <w:b w:val="false"/>
          <w:i w:val="false"/>
          <w:color w:val="000000"/>
          <w:sz w:val="28"/>
        </w:rPr>
        <w:t xml:space="preserve">
      Уголовное судопроизводство осуществляется на основе принципа состязательности и равноправия сторон обвинения и защиты. Закрепляя данный принцип уголовного процесса в </w:t>
      </w:r>
      <w:r>
        <w:rPr>
          <w:rFonts w:ascii="Times New Roman"/>
          <w:b w:val="false"/>
          <w:i w:val="false"/>
          <w:color w:val="000000"/>
          <w:sz w:val="28"/>
        </w:rPr>
        <w:t>статье 23</w:t>
      </w:r>
      <w:r>
        <w:rPr>
          <w:rFonts w:ascii="Times New Roman"/>
          <w:b w:val="false"/>
          <w:i w:val="false"/>
          <w:color w:val="000000"/>
          <w:sz w:val="28"/>
        </w:rPr>
        <w:t xml:space="preserve"> УПК, законодатель установил, что уголовное преследование, защита и разрешение дела судом отделены друг от друга и осуществляются различными органами и должностными лицами. Обязанность доказывания виновности лица в совершении уголовного правонарушения и опровержение его доводов в свою защиту возлагаются на органы уголовного преследования, а при производстве в суде – на государственного и частного обвинителей. </w:t>
      </w:r>
    </w:p>
    <w:bookmarkEnd w:id="24"/>
    <w:bookmarkStart w:name="z30" w:id="25"/>
    <w:p>
      <w:pPr>
        <w:spacing w:after="0"/>
        <w:ind w:left="0"/>
        <w:jc w:val="both"/>
      </w:pPr>
      <w:r>
        <w:rPr>
          <w:rFonts w:ascii="Times New Roman"/>
          <w:b w:val="false"/>
          <w:i w:val="false"/>
          <w:color w:val="000000"/>
          <w:sz w:val="28"/>
        </w:rPr>
        <w:t>
      Закрепление законодателем за стороной обвинения инициативы в вопросах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обусловлено объективными факторами. Предусмотренный в УПК порядок определения пределов главного судебного разбирательства (прокурором путем направления уголовного дела в суд, которому оно подсудно, а по делам частного обвинения – потерпевшим путем направления в суд жалобы о привлечении лица к уголовной ответственности) соответствует природе уголовного процесса, принципу отделения уголовного преследования от защиты, то есть распределению в нем ролей сторон обвинения и защиты.</w:t>
      </w:r>
    </w:p>
    <w:bookmarkEnd w:id="25"/>
    <w:bookmarkStart w:name="z31" w:id="26"/>
    <w:p>
      <w:pPr>
        <w:spacing w:after="0"/>
        <w:ind w:left="0"/>
        <w:jc w:val="both"/>
      </w:pPr>
      <w:r>
        <w:rPr>
          <w:rFonts w:ascii="Times New Roman"/>
          <w:b w:val="false"/>
          <w:i w:val="false"/>
          <w:color w:val="000000"/>
          <w:sz w:val="28"/>
        </w:rPr>
        <w:t xml:space="preserve">
      Пределы главного судебного разбирательства при рассмотрении уголовных дел определяют предмет этого конкретного разбирательства и, тем самым, обеспечивают реализацию права подсудимого на защиту, поскольку позволяют ему знать, в совершении какого деяния он обвиняется. Точное определение стороной обвинения пределов главного судебного разбирательства развивает состязательное начало в процессе, предоставляя возможность стороне защиты своевременно подготовиться к судебному процессу. </w:t>
      </w:r>
    </w:p>
    <w:bookmarkEnd w:id="26"/>
    <w:bookmarkStart w:name="z32" w:id="27"/>
    <w:p>
      <w:pPr>
        <w:spacing w:after="0"/>
        <w:ind w:left="0"/>
        <w:jc w:val="both"/>
      </w:pPr>
      <w:r>
        <w:rPr>
          <w:rFonts w:ascii="Times New Roman"/>
          <w:b w:val="false"/>
          <w:i w:val="false"/>
          <w:color w:val="000000"/>
          <w:sz w:val="28"/>
        </w:rPr>
        <w:t>
      Такие же подходы сложились в зарубежной практике, в соответствии с которыми в начале судебного процесса оглашается обвинительная жалоба (иск) или иной документ обвинения, в границах которого осуществляются представление и исследование доказательств. При этом общая схема судебного производства также предполагает возможность расширения пределов обвинения по инициативе обвинителя при условии обеспечения гарантий права обвиняемого на защиту.</w:t>
      </w:r>
    </w:p>
    <w:bookmarkEnd w:id="27"/>
    <w:bookmarkStart w:name="z33" w:id="28"/>
    <w:p>
      <w:pPr>
        <w:spacing w:after="0"/>
        <w:ind w:left="0"/>
        <w:jc w:val="both"/>
      </w:pPr>
      <w:r>
        <w:rPr>
          <w:rFonts w:ascii="Times New Roman"/>
          <w:b w:val="false"/>
          <w:i w:val="false"/>
          <w:color w:val="000000"/>
          <w:sz w:val="28"/>
        </w:rPr>
        <w:t xml:space="preserve">
      Суд в силу положений </w:t>
      </w:r>
      <w:r>
        <w:rPr>
          <w:rFonts w:ascii="Times New Roman"/>
          <w:b w:val="false"/>
          <w:i w:val="false"/>
          <w:color w:val="000000"/>
          <w:sz w:val="28"/>
        </w:rPr>
        <w:t>пункта 1</w:t>
      </w:r>
      <w:r>
        <w:rPr>
          <w:rFonts w:ascii="Times New Roman"/>
          <w:b w:val="false"/>
          <w:i w:val="false"/>
          <w:color w:val="000000"/>
          <w:sz w:val="28"/>
        </w:rPr>
        <w:t xml:space="preserve"> статьи 75 в правовой взаимосвязи с </w:t>
      </w:r>
      <w:r>
        <w:rPr>
          <w:rFonts w:ascii="Times New Roman"/>
          <w:b w:val="false"/>
          <w:i w:val="false"/>
          <w:color w:val="000000"/>
          <w:sz w:val="28"/>
        </w:rPr>
        <w:t>пунктом 1</w:t>
      </w:r>
      <w:r>
        <w:rPr>
          <w:rFonts w:ascii="Times New Roman"/>
          <w:b w:val="false"/>
          <w:i w:val="false"/>
          <w:color w:val="000000"/>
          <w:sz w:val="28"/>
        </w:rPr>
        <w:t xml:space="preserve"> статьи 76 Основного Закона осуществляет правосудие в Республике Казахстан, а непосредственно судебная власть имеет своим назначением защиту прав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Казахстан.</w:t>
      </w:r>
    </w:p>
    <w:bookmarkEnd w:id="28"/>
    <w:bookmarkStart w:name="z34" w:id="29"/>
    <w:p>
      <w:pPr>
        <w:spacing w:after="0"/>
        <w:ind w:left="0"/>
        <w:jc w:val="both"/>
      </w:pPr>
      <w:r>
        <w:rPr>
          <w:rFonts w:ascii="Times New Roman"/>
          <w:b w:val="false"/>
          <w:i w:val="false"/>
          <w:color w:val="000000"/>
          <w:sz w:val="28"/>
        </w:rPr>
        <w:t xml:space="preserve">
      Конституционное предназначение суда предопределяет, что он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 (часть пятая </w:t>
      </w:r>
      <w:r>
        <w:rPr>
          <w:rFonts w:ascii="Times New Roman"/>
          <w:b w:val="false"/>
          <w:i w:val="false"/>
          <w:color w:val="000000"/>
          <w:sz w:val="28"/>
        </w:rPr>
        <w:t>статьи 23</w:t>
      </w:r>
      <w:r>
        <w:rPr>
          <w:rFonts w:ascii="Times New Roman"/>
          <w:b w:val="false"/>
          <w:i w:val="false"/>
          <w:color w:val="000000"/>
          <w:sz w:val="28"/>
        </w:rPr>
        <w:t xml:space="preserve"> УПК), соответственно, суд не вправе по своей инициативе расширять пределы главного судебного разбирательства путем соединения рассматриваемого дела с другим уголовным делом и (или) привлечения к уголовной ответственности других лиц.</w:t>
      </w:r>
    </w:p>
    <w:bookmarkEnd w:id="29"/>
    <w:bookmarkStart w:name="z35" w:id="30"/>
    <w:p>
      <w:pPr>
        <w:spacing w:after="0"/>
        <w:ind w:left="0"/>
        <w:jc w:val="both"/>
      </w:pPr>
      <w:r>
        <w:rPr>
          <w:rFonts w:ascii="Times New Roman"/>
          <w:b w:val="false"/>
          <w:i w:val="false"/>
          <w:color w:val="000000"/>
          <w:sz w:val="28"/>
        </w:rPr>
        <w:t xml:space="preserve">
      В случае необходимости предъявления подсудимому более тяжкого обвинения или отличающегося от первоначального (в том числе и при соединении уголовных дел) суд откладывает рассмотрение дела, после чего и наступают последствия, предусмотренные </w:t>
      </w:r>
      <w:r>
        <w:rPr>
          <w:rFonts w:ascii="Times New Roman"/>
          <w:b w:val="false"/>
          <w:i w:val="false"/>
          <w:color w:val="000000"/>
          <w:sz w:val="28"/>
        </w:rPr>
        <w:t>статьей 340</w:t>
      </w:r>
      <w:r>
        <w:rPr>
          <w:rFonts w:ascii="Times New Roman"/>
          <w:b w:val="false"/>
          <w:i w:val="false"/>
          <w:color w:val="000000"/>
          <w:sz w:val="28"/>
        </w:rPr>
        <w:t xml:space="preserve"> УПК, которой определен процессуальный порядок разрешения вопроса о расширении пределов обвинения при нахождении дела в юрисдикции суда.</w:t>
      </w:r>
    </w:p>
    <w:bookmarkEnd w:id="30"/>
    <w:bookmarkStart w:name="z36" w:id="31"/>
    <w:p>
      <w:pPr>
        <w:spacing w:after="0"/>
        <w:ind w:left="0"/>
        <w:jc w:val="both"/>
      </w:pPr>
      <w:r>
        <w:rPr>
          <w:rFonts w:ascii="Times New Roman"/>
          <w:b w:val="false"/>
          <w:i w:val="false"/>
          <w:color w:val="000000"/>
          <w:sz w:val="28"/>
        </w:rPr>
        <w:t xml:space="preserve">
      Предусмотренная в части третьей </w:t>
      </w:r>
      <w:r>
        <w:rPr>
          <w:rFonts w:ascii="Times New Roman"/>
          <w:b w:val="false"/>
          <w:i w:val="false"/>
          <w:color w:val="000000"/>
          <w:sz w:val="28"/>
        </w:rPr>
        <w:t>статьи 340</w:t>
      </w:r>
      <w:r>
        <w:rPr>
          <w:rFonts w:ascii="Times New Roman"/>
          <w:b w:val="false"/>
          <w:i w:val="false"/>
          <w:color w:val="000000"/>
          <w:sz w:val="28"/>
        </w:rPr>
        <w:t xml:space="preserve"> УПК инициатива стороны обвинения, имеющая ключевое значение, выражающаяся в соответствующем ходатайстве, обусловлена объективным фактором возможного ухудшения правового положения подсудимого или иного лица, не проходящего по рассматриваемому судом делу в статусе подсудимого, а также разделением уголовно-процессуальных прав участников процесса. Вместе с тем конструкция данной нормы позволяет учесть и позицию других участников процесса, в том числе стороны защиты.</w:t>
      </w:r>
    </w:p>
    <w:bookmarkEnd w:id="31"/>
    <w:bookmarkStart w:name="z37" w:id="32"/>
    <w:p>
      <w:pPr>
        <w:spacing w:after="0"/>
        <w:ind w:left="0"/>
        <w:jc w:val="both"/>
      </w:pPr>
      <w:r>
        <w:rPr>
          <w:rFonts w:ascii="Times New Roman"/>
          <w:b w:val="false"/>
          <w:i w:val="false"/>
          <w:color w:val="000000"/>
          <w:sz w:val="28"/>
        </w:rPr>
        <w:t xml:space="preserve">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 (часть четвертая </w:t>
      </w:r>
      <w:r>
        <w:rPr>
          <w:rFonts w:ascii="Times New Roman"/>
          <w:b w:val="false"/>
          <w:i w:val="false"/>
          <w:color w:val="000000"/>
          <w:sz w:val="28"/>
        </w:rPr>
        <w:t>статьи 302-1</w:t>
      </w:r>
      <w:r>
        <w:rPr>
          <w:rFonts w:ascii="Times New Roman"/>
          <w:b w:val="false"/>
          <w:i w:val="false"/>
          <w:color w:val="000000"/>
          <w:sz w:val="28"/>
        </w:rPr>
        <w:t xml:space="preserve"> УПК). Действующая редакция УПК отдельно не регламентирует процессуальную стадию предания суду. Обвиняемый предается суду только в рамках уголовного дела, завершенного расследованием с составлением обвинительного акта. В случаях окончания досудебного расследования без составления обвинительного акта прокурор направляет уголовное дело в суд, формально не разрешая вопрос о предании обвиняемого суду.</w:t>
      </w:r>
    </w:p>
    <w:bookmarkEnd w:id="32"/>
    <w:bookmarkStart w:name="z38" w:id="33"/>
    <w:p>
      <w:pPr>
        <w:spacing w:after="0"/>
        <w:ind w:left="0"/>
        <w:jc w:val="both"/>
      </w:pPr>
      <w:r>
        <w:rPr>
          <w:rFonts w:ascii="Times New Roman"/>
          <w:b w:val="false"/>
          <w:i w:val="false"/>
          <w:color w:val="000000"/>
          <w:sz w:val="28"/>
        </w:rPr>
        <w:t>
      В продолжение уголовного преследования от имени государства прокурором определяются пределы выдвигаемого и поддерживаемого им государственного обвинения, а также инициируется перед судом вопрос о корректировке обвинения с учетом фактических и юридических оснований.</w:t>
      </w:r>
    </w:p>
    <w:bookmarkEnd w:id="33"/>
    <w:bookmarkStart w:name="z39" w:id="34"/>
    <w:p>
      <w:pPr>
        <w:spacing w:after="0"/>
        <w:ind w:left="0"/>
        <w:jc w:val="both"/>
      </w:pPr>
      <w:r>
        <w:rPr>
          <w:rFonts w:ascii="Times New Roman"/>
          <w:b w:val="false"/>
          <w:i w:val="false"/>
          <w:color w:val="000000"/>
          <w:sz w:val="28"/>
        </w:rPr>
        <w:t>
      По находящимся в производстве органов досудебного расследования уголовным делам именно эти органы признают, что по уголовному делу установлены все обстоятельства, подлежащие доказыванию, и выполняют процедуры, связанные с завершением досудебного расследования. При этом досудебное расследование может быть завершено прекращением, о чем выносится мотивированное постановление, или по итогам расследования уголовное дело передается прокурору, который может принять разные варианты решений, в том числе прекратить уголовное дело или направить его в суд.</w:t>
      </w:r>
    </w:p>
    <w:bookmarkEnd w:id="34"/>
    <w:bookmarkStart w:name="z40" w:id="35"/>
    <w:p>
      <w:pPr>
        <w:spacing w:after="0"/>
        <w:ind w:left="0"/>
        <w:jc w:val="both"/>
      </w:pPr>
      <w:r>
        <w:rPr>
          <w:rFonts w:ascii="Times New Roman"/>
          <w:b w:val="false"/>
          <w:i w:val="false"/>
          <w:color w:val="000000"/>
          <w:sz w:val="28"/>
        </w:rPr>
        <w:t>
      Кроме того, в рамках подготовительной части главного судебного разбирательства (</w:t>
      </w:r>
      <w:r>
        <w:rPr>
          <w:rFonts w:ascii="Times New Roman"/>
          <w:b w:val="false"/>
          <w:i w:val="false"/>
          <w:color w:val="000000"/>
          <w:sz w:val="28"/>
        </w:rPr>
        <w:t>статья 362</w:t>
      </w:r>
      <w:r>
        <w:rPr>
          <w:rFonts w:ascii="Times New Roman"/>
          <w:b w:val="false"/>
          <w:i w:val="false"/>
          <w:color w:val="000000"/>
          <w:sz w:val="28"/>
        </w:rPr>
        <w:t xml:space="preserve"> УПК) сторона защиты вправе заявлять ходатайства о вызове новых свидетелей, экспертов, специалистов и истребовании вещественных доказательств и документов. При этом лицо, заявившее ходатайство, обязано указать, для установления каких обстоятельств необходимы дополнительные доказательства.</w:t>
      </w:r>
    </w:p>
    <w:bookmarkEnd w:id="35"/>
    <w:bookmarkStart w:name="z41" w:id="36"/>
    <w:p>
      <w:pPr>
        <w:spacing w:after="0"/>
        <w:ind w:left="0"/>
        <w:jc w:val="both"/>
      </w:pPr>
      <w:r>
        <w:rPr>
          <w:rFonts w:ascii="Times New Roman"/>
          <w:b w:val="false"/>
          <w:i w:val="false"/>
          <w:color w:val="000000"/>
          <w:sz w:val="28"/>
        </w:rPr>
        <w:t>
      Лицо, которому судом отказано в удовлетворении ходатайства, вправе заявить его в дальнейшем в ходе судебного разбирательства.</w:t>
      </w:r>
    </w:p>
    <w:bookmarkEnd w:id="36"/>
    <w:bookmarkStart w:name="z42" w:id="37"/>
    <w:p>
      <w:pPr>
        <w:spacing w:after="0"/>
        <w:ind w:left="0"/>
        <w:jc w:val="both"/>
      </w:pPr>
      <w:r>
        <w:rPr>
          <w:rFonts w:ascii="Times New Roman"/>
          <w:b w:val="false"/>
          <w:i w:val="false"/>
          <w:color w:val="000000"/>
          <w:sz w:val="28"/>
        </w:rPr>
        <w:t>
      С учетом изложенного, по мнению Конституционного Суда, действующая модель определения пределов главного судебного разбирательства не противоречит положениям Конституции, включая право каждого на судебную защиту своих прав и свобод (</w:t>
      </w:r>
      <w:r>
        <w:rPr>
          <w:rFonts w:ascii="Times New Roman"/>
          <w:b w:val="false"/>
          <w:i w:val="false"/>
          <w:color w:val="000000"/>
          <w:sz w:val="28"/>
        </w:rPr>
        <w:t>пункт 2</w:t>
      </w:r>
      <w:r>
        <w:rPr>
          <w:rFonts w:ascii="Times New Roman"/>
          <w:b w:val="false"/>
          <w:i w:val="false"/>
          <w:color w:val="000000"/>
          <w:sz w:val="28"/>
        </w:rPr>
        <w:t xml:space="preserve"> статьи 13), а также равенство всех перед законом и судом (</w:t>
      </w:r>
      <w:r>
        <w:rPr>
          <w:rFonts w:ascii="Times New Roman"/>
          <w:b w:val="false"/>
          <w:i w:val="false"/>
          <w:color w:val="000000"/>
          <w:sz w:val="28"/>
        </w:rPr>
        <w:t>пункт 1</w:t>
      </w:r>
      <w:r>
        <w:rPr>
          <w:rFonts w:ascii="Times New Roman"/>
          <w:b w:val="false"/>
          <w:i w:val="false"/>
          <w:color w:val="000000"/>
          <w:sz w:val="28"/>
        </w:rPr>
        <w:t xml:space="preserve"> статьи 14).</w:t>
      </w:r>
    </w:p>
    <w:bookmarkEnd w:id="37"/>
    <w:bookmarkStart w:name="z43" w:id="38"/>
    <w:p>
      <w:pPr>
        <w:spacing w:after="0"/>
        <w:ind w:left="0"/>
        <w:jc w:val="both"/>
      </w:pPr>
      <w:r>
        <w:rPr>
          <w:rFonts w:ascii="Times New Roman"/>
          <w:b w:val="false"/>
          <w:i w:val="false"/>
          <w:color w:val="000000"/>
          <w:sz w:val="28"/>
        </w:rPr>
        <w:t xml:space="preserve">
      3. Конституционный Суд ранее указывал на необходимость формулировки правовых норм с достаточной степенью четкости, исключающей возможность произвольной интерпретации положений закона (нормативные постановления от 22 февраля 2023 года </w:t>
      </w:r>
      <w:r>
        <w:rPr>
          <w:rFonts w:ascii="Times New Roman"/>
          <w:b w:val="false"/>
          <w:i w:val="false"/>
          <w:color w:val="000000"/>
          <w:sz w:val="28"/>
        </w:rPr>
        <w:t>№ 3</w:t>
      </w:r>
      <w:r>
        <w:rPr>
          <w:rFonts w:ascii="Times New Roman"/>
          <w:b w:val="false"/>
          <w:i w:val="false"/>
          <w:color w:val="000000"/>
          <w:sz w:val="28"/>
        </w:rPr>
        <w:t xml:space="preserve">, от 16 мая 2023 года </w:t>
      </w:r>
      <w:r>
        <w:rPr>
          <w:rFonts w:ascii="Times New Roman"/>
          <w:b w:val="false"/>
          <w:i w:val="false"/>
          <w:color w:val="000000"/>
          <w:sz w:val="28"/>
        </w:rPr>
        <w:t>№ 13-НП</w:t>
      </w:r>
      <w:r>
        <w:rPr>
          <w:rFonts w:ascii="Times New Roman"/>
          <w:b w:val="false"/>
          <w:i w:val="false"/>
          <w:color w:val="000000"/>
          <w:sz w:val="28"/>
        </w:rPr>
        <w:t xml:space="preserve"> и другие).</w:t>
      </w:r>
    </w:p>
    <w:bookmarkEnd w:id="38"/>
    <w:bookmarkStart w:name="z44" w:id="39"/>
    <w:p>
      <w:pPr>
        <w:spacing w:after="0"/>
        <w:ind w:left="0"/>
        <w:jc w:val="both"/>
      </w:pPr>
      <w:r>
        <w:rPr>
          <w:rFonts w:ascii="Times New Roman"/>
          <w:b w:val="false"/>
          <w:i w:val="false"/>
          <w:color w:val="000000"/>
          <w:sz w:val="28"/>
        </w:rPr>
        <w:t>
      Конституционные основы правосудия и реализация судебной власти посредством уголовного судопроизводства предполагают рассмотрение судом и дачу оценки по существу всем аргументам сторон, представленным в ходе главного судебного разбирательства.</w:t>
      </w:r>
    </w:p>
    <w:bookmarkEnd w:id="39"/>
    <w:bookmarkStart w:name="z45" w:id="4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8</w:t>
      </w:r>
      <w:r>
        <w:rPr>
          <w:rFonts w:ascii="Times New Roman"/>
          <w:b w:val="false"/>
          <w:i w:val="false"/>
          <w:color w:val="000000"/>
          <w:sz w:val="28"/>
        </w:rPr>
        <w:t xml:space="preserve"> УПК задачами уголовного процесса являются, в том числе, справедливое судебное разбирательство и правильное применение уголовного закона, что возможно только при установлении всех обстоятельств уголовного правонарушения, лиц, его совершивших, и иных фактических данных, имеющих значение для законного, обоснованного и справедливого разрешения уголовного дела.</w:t>
      </w:r>
    </w:p>
    <w:bookmarkEnd w:id="40"/>
    <w:bookmarkStart w:name="z46" w:id="41"/>
    <w:p>
      <w:pPr>
        <w:spacing w:after="0"/>
        <w:ind w:left="0"/>
        <w:jc w:val="both"/>
      </w:pPr>
      <w:r>
        <w:rPr>
          <w:rFonts w:ascii="Times New Roman"/>
          <w:b w:val="false"/>
          <w:i w:val="false"/>
          <w:color w:val="000000"/>
          <w:sz w:val="28"/>
        </w:rPr>
        <w:t xml:space="preserve">
      В связи с этим суд обязан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 Он не связан мнением сторон по вопросам необходимости и достаточности исследования имеющихся в деле и представленных сторонами в судебном заседании доказательств (части первая и четвертая </w:t>
      </w:r>
      <w:r>
        <w:rPr>
          <w:rFonts w:ascii="Times New Roman"/>
          <w:b w:val="false"/>
          <w:i w:val="false"/>
          <w:color w:val="000000"/>
          <w:sz w:val="28"/>
        </w:rPr>
        <w:t>статьи 24</w:t>
      </w:r>
      <w:r>
        <w:rPr>
          <w:rFonts w:ascii="Times New Roman"/>
          <w:b w:val="false"/>
          <w:i w:val="false"/>
          <w:color w:val="000000"/>
          <w:sz w:val="28"/>
        </w:rPr>
        <w:t xml:space="preserve"> УПК). </w:t>
      </w:r>
    </w:p>
    <w:bookmarkEnd w:id="41"/>
    <w:bookmarkStart w:name="z47" w:id="42"/>
    <w:p>
      <w:pPr>
        <w:spacing w:after="0"/>
        <w:ind w:left="0"/>
        <w:jc w:val="both"/>
      </w:pPr>
      <w:r>
        <w:rPr>
          <w:rFonts w:ascii="Times New Roman"/>
          <w:b w:val="false"/>
          <w:i w:val="false"/>
          <w:color w:val="000000"/>
          <w:sz w:val="28"/>
        </w:rPr>
        <w:t xml:space="preserve">
      Вместе с тем Конституционный Суд отмечает, что из редакции оспариваемой уголовно-процессуальной нормы недостаточно ясно, в какой степени суд учитывает мнения участников процесса относительно ходатайства стороны обвинения о необходимости соединения рассматриваемого дела с другим уголовным делом, привлечения к уголовной ответственности других лиц. Использование в части третьей </w:t>
      </w:r>
      <w:r>
        <w:rPr>
          <w:rFonts w:ascii="Times New Roman"/>
          <w:b w:val="false"/>
          <w:i w:val="false"/>
          <w:color w:val="000000"/>
          <w:sz w:val="28"/>
        </w:rPr>
        <w:t>статьи 340</w:t>
      </w:r>
      <w:r>
        <w:rPr>
          <w:rFonts w:ascii="Times New Roman"/>
          <w:b w:val="false"/>
          <w:i w:val="false"/>
          <w:color w:val="000000"/>
          <w:sz w:val="28"/>
        </w:rPr>
        <w:t xml:space="preserve"> УПК обобщенного понятия "сторона обвинения" с учетом разъяснения, данного в </w:t>
      </w:r>
      <w:r>
        <w:rPr>
          <w:rFonts w:ascii="Times New Roman"/>
          <w:b w:val="false"/>
          <w:i w:val="false"/>
          <w:color w:val="000000"/>
          <w:sz w:val="28"/>
        </w:rPr>
        <w:t>пункте 2)</w:t>
      </w:r>
      <w:r>
        <w:rPr>
          <w:rFonts w:ascii="Times New Roman"/>
          <w:b w:val="false"/>
          <w:i w:val="false"/>
          <w:color w:val="000000"/>
          <w:sz w:val="28"/>
        </w:rPr>
        <w:t xml:space="preserve"> статьи 7 УПК, может допускать различное правоприменение относительно субъектов соответствующего ходатайства. </w:t>
      </w:r>
    </w:p>
    <w:bookmarkEnd w:id="42"/>
    <w:bookmarkStart w:name="z48" w:id="4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w:t>
      </w:r>
      <w:r>
        <w:rPr>
          <w:rFonts w:ascii="Times New Roman"/>
          <w:b w:val="false"/>
          <w:i w:val="false"/>
          <w:color w:val="000000"/>
          <w:sz w:val="28"/>
        </w:rPr>
        <w:t xml:space="preserve">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w:t>
      </w:r>
    </w:p>
    <w:bookmarkEnd w:id="43"/>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End w:id="44"/>
    <w:bookmarkStart w:name="z50" w:id="45"/>
    <w:p>
      <w:pPr>
        <w:spacing w:after="0"/>
        <w:ind w:left="0"/>
        <w:jc w:val="both"/>
      </w:pPr>
      <w:r>
        <w:rPr>
          <w:rFonts w:ascii="Times New Roman"/>
          <w:b w:val="false"/>
          <w:i w:val="false"/>
          <w:color w:val="000000"/>
          <w:sz w:val="28"/>
        </w:rPr>
        <w:t xml:space="preserve">
      1. Признать часть третью </w:t>
      </w:r>
      <w:r>
        <w:rPr>
          <w:rFonts w:ascii="Times New Roman"/>
          <w:b w:val="false"/>
          <w:i w:val="false"/>
          <w:color w:val="000000"/>
          <w:sz w:val="28"/>
        </w:rPr>
        <w:t>статьи 340</w:t>
      </w:r>
      <w:r>
        <w:rPr>
          <w:rFonts w:ascii="Times New Roman"/>
          <w:b w:val="false"/>
          <w:i w:val="false"/>
          <w:color w:val="000000"/>
          <w:sz w:val="28"/>
        </w:rPr>
        <w:t xml:space="preserve"> Уголовно-процессуального кодекса Республики Казахстан соответствующей Конституции Республики Казахстан.</w:t>
      </w:r>
    </w:p>
    <w:bookmarkEnd w:id="45"/>
    <w:bookmarkStart w:name="z51" w:id="46"/>
    <w:p>
      <w:pPr>
        <w:spacing w:after="0"/>
        <w:ind w:left="0"/>
        <w:jc w:val="both"/>
      </w:pPr>
      <w:r>
        <w:rPr>
          <w:rFonts w:ascii="Times New Roman"/>
          <w:b w:val="false"/>
          <w:i w:val="false"/>
          <w:color w:val="000000"/>
          <w:sz w:val="28"/>
        </w:rPr>
        <w:t>
      2. Рекомендовать Правительству Республики Казахстан рассмотреть вопрос о дальнейшем совершенствовании уголовно-процессуального законодательства в соответствии с правовыми позициями Конституционного Суда Республики Казахстан, изложенными в настоящем нормативном постановлении.</w:t>
      </w:r>
    </w:p>
    <w:bookmarkEnd w:id="46"/>
    <w:bookmarkStart w:name="z52" w:id="47"/>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47"/>
    <w:bookmarkStart w:name="z53" w:id="48"/>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4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