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53c3" w14:textId="4c15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2) пункта 2 статьи 26 Трудового кодекса Республики Казахстан от 23 ноября 2015 года и подпункта 8) пункта 3 статьи 16 Закона Республики Казахстан от 23 ноября 2015 года "О государственной службе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31 августа 2023 года № 26-НП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подпункта 2) пункта 2 статьи 26 Трудового кодекса Республики Казахстан от 23 ноября 2015 года и подпункта 8) пункта 3 статьи 16 Закона Республики Казахстан от 23 ноября 2015 года "О государственной службе Республики Казахстан"</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Мусина К.С., Нурмуханова Б.М., Сарсембаева Е.Ж. и Ударцева С.Ф., с участием:</w:t>
      </w:r>
    </w:p>
    <w:bookmarkEnd w:id="2"/>
    <w:bookmarkStart w:name="z5" w:id="3"/>
    <w:p>
      <w:pPr>
        <w:spacing w:after="0"/>
        <w:ind w:left="0"/>
        <w:jc w:val="both"/>
      </w:pPr>
      <w:r>
        <w:rPr>
          <w:rFonts w:ascii="Times New Roman"/>
          <w:b w:val="false"/>
          <w:i w:val="false"/>
          <w:color w:val="000000"/>
          <w:sz w:val="28"/>
        </w:rPr>
        <w:t xml:space="preserve">
      субъектов обращений Палмагамбетова С.А. (его представителя – юридического консультанта Кубжасаровой Г.К.) и Шекетова Т.Ж., </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Аппарата Сената Парламента Республики Казахстан – главного консультанта Аукашевой Г.А.,</w:t>
      </w:r>
    </w:p>
    <w:bookmarkEnd w:id="5"/>
    <w:bookmarkStart w:name="z8" w:id="6"/>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Кайракбаева Б.А.,</w:t>
      </w:r>
    </w:p>
    <w:bookmarkEnd w:id="6"/>
    <w:bookmarkStart w:name="z9" w:id="7"/>
    <w:p>
      <w:pPr>
        <w:spacing w:after="0"/>
        <w:ind w:left="0"/>
        <w:jc w:val="both"/>
      </w:pPr>
      <w:r>
        <w:rPr>
          <w:rFonts w:ascii="Times New Roman"/>
          <w:b w:val="false"/>
          <w:i w:val="false"/>
          <w:color w:val="000000"/>
          <w:sz w:val="28"/>
        </w:rPr>
        <w:t>
      Министерства культуры и спорта Республики Казахстан – руководителя Аппарата Ахметова Ж.С.,</w:t>
      </w:r>
    </w:p>
    <w:bookmarkEnd w:id="7"/>
    <w:bookmarkStart w:name="z10" w:id="8"/>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первого вице-министра Сарбасова А.А.,</w:t>
      </w:r>
    </w:p>
    <w:bookmarkEnd w:id="8"/>
    <w:bookmarkStart w:name="z11" w:id="9"/>
    <w:p>
      <w:pPr>
        <w:spacing w:after="0"/>
        <w:ind w:left="0"/>
        <w:jc w:val="both"/>
      </w:pPr>
      <w:r>
        <w:rPr>
          <w:rFonts w:ascii="Times New Roman"/>
          <w:b w:val="false"/>
          <w:i w:val="false"/>
          <w:color w:val="000000"/>
          <w:sz w:val="28"/>
        </w:rPr>
        <w:t>
      Агентства Республики Казахстан по делам государственной службы – заместителя председателя Муксимова С.С.,</w:t>
      </w:r>
    </w:p>
    <w:bookmarkEnd w:id="9"/>
    <w:bookmarkStart w:name="z12" w:id="10"/>
    <w:p>
      <w:pPr>
        <w:spacing w:after="0"/>
        <w:ind w:left="0"/>
        <w:jc w:val="both"/>
      </w:pPr>
      <w:r>
        <w:rPr>
          <w:rFonts w:ascii="Times New Roman"/>
          <w:b w:val="false"/>
          <w:i w:val="false"/>
          <w:color w:val="000000"/>
          <w:sz w:val="28"/>
        </w:rPr>
        <w:t xml:space="preserve">
      Агентства Республики Казахстан по противодействию коррупции – первого заместителя председателя Малахова Д.М., </w:t>
      </w:r>
    </w:p>
    <w:bookmarkEnd w:id="10"/>
    <w:bookmarkStart w:name="z13" w:id="11"/>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11"/>
    <w:bookmarkStart w:name="z14" w:id="12"/>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особым поручениям Кемалова М.Т.,</w:t>
      </w:r>
    </w:p>
    <w:bookmarkEnd w:id="12"/>
    <w:bookmarkStart w:name="z15" w:id="13"/>
    <w:p>
      <w:pPr>
        <w:spacing w:after="0"/>
        <w:ind w:left="0"/>
        <w:jc w:val="both"/>
      </w:pPr>
      <w:r>
        <w:rPr>
          <w:rFonts w:ascii="Times New Roman"/>
          <w:b w:val="false"/>
          <w:i w:val="false"/>
          <w:color w:val="000000"/>
          <w:sz w:val="28"/>
        </w:rPr>
        <w:t xml:space="preserve">
      эксперта – доцента кафедры международного права Казахского национального университета имени аль-Фараби, кандидата юридических наук Гилевой Н.В., </w:t>
      </w:r>
    </w:p>
    <w:bookmarkEnd w:id="13"/>
    <w:bookmarkStart w:name="z16" w:id="14"/>
    <w:p>
      <w:pPr>
        <w:spacing w:after="0"/>
        <w:ind w:left="0"/>
        <w:jc w:val="both"/>
      </w:pPr>
      <w:r>
        <w:rPr>
          <w:rFonts w:ascii="Times New Roman"/>
          <w:b w:val="false"/>
          <w:i w:val="false"/>
          <w:color w:val="000000"/>
          <w:sz w:val="28"/>
        </w:rPr>
        <w:t xml:space="preserve">
      рассмотрел в открытом заседании обращения Палмагамбетова С.А. и Шекетова Т.Ж.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Республики Казахстан от 23 ноября 2015 года (далее – Трудовой кодекс) и подпункта 8)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23 ноября 2015 года "О государственной службе Республики Казахстан" (далее – Закон о государственной службе).</w:t>
      </w:r>
    </w:p>
    <w:bookmarkEnd w:id="14"/>
    <w:bookmarkStart w:name="z17" w:id="15"/>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Сарсембаева Е.Ж., изучив материалы конституционного производства, проанализировав законодательство Республики Казахстан, Конституционный Суд Республики Казахстан</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6"/>
    <w:bookmarkStart w:name="z19" w:id="17"/>
    <w:p>
      <w:pPr>
        <w:spacing w:after="0"/>
        <w:ind w:left="0"/>
        <w:jc w:val="both"/>
      </w:pPr>
      <w:r>
        <w:rPr>
          <w:rFonts w:ascii="Times New Roman"/>
          <w:b w:val="false"/>
          <w:i w:val="false"/>
          <w:color w:val="000000"/>
          <w:sz w:val="28"/>
        </w:rPr>
        <w:t xml:space="preserve">
      В Конституционный Суд Республики Казахстан поступили обращения Палмагамбетова С.А. о рассмотрении на соответствие Конституции Республики Казахстан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и подпункта 8) </w:t>
      </w:r>
      <w:r>
        <w:rPr>
          <w:rFonts w:ascii="Times New Roman"/>
          <w:b w:val="false"/>
          <w:i w:val="false"/>
          <w:color w:val="000000"/>
          <w:sz w:val="28"/>
        </w:rPr>
        <w:t>пункта 3</w:t>
      </w:r>
      <w:r>
        <w:rPr>
          <w:rFonts w:ascii="Times New Roman"/>
          <w:b w:val="false"/>
          <w:i w:val="false"/>
          <w:color w:val="000000"/>
          <w:sz w:val="28"/>
        </w:rPr>
        <w:t xml:space="preserve"> статьи 16 Закона о государственной службе, а также Шекетова Т.Ж. о проверке конституционности той же нормы Закона о государственной службе. </w:t>
      </w:r>
    </w:p>
    <w:bookmarkEnd w:id="17"/>
    <w:bookmarkStart w:name="z20" w:id="18"/>
    <w:p>
      <w:pPr>
        <w:spacing w:after="0"/>
        <w:ind w:left="0"/>
        <w:jc w:val="both"/>
      </w:pPr>
      <w:r>
        <w:rPr>
          <w:rFonts w:ascii="Times New Roman"/>
          <w:b w:val="false"/>
          <w:i w:val="false"/>
          <w:color w:val="000000"/>
          <w:sz w:val="28"/>
        </w:rPr>
        <w:t>
      По мнению субъектов обращения, установленные запреты на:</w:t>
      </w:r>
    </w:p>
    <w:bookmarkEnd w:id="18"/>
    <w:bookmarkStart w:name="z21" w:id="19"/>
    <w:p>
      <w:pPr>
        <w:spacing w:after="0"/>
        <w:ind w:left="0"/>
        <w:jc w:val="both"/>
      </w:pPr>
      <w:r>
        <w:rPr>
          <w:rFonts w:ascii="Times New Roman"/>
          <w:b w:val="false"/>
          <w:i w:val="false"/>
          <w:color w:val="000000"/>
          <w:sz w:val="28"/>
        </w:rPr>
        <w:t xml:space="preserve">
      трудоустройство в субъекты квазигосударственного сектора лица, совершившего коррупционное преступление (подпункт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w:t>
      </w:r>
    </w:p>
    <w:bookmarkEnd w:id="19"/>
    <w:bookmarkStart w:name="z22" w:id="20"/>
    <w:p>
      <w:pPr>
        <w:spacing w:after="0"/>
        <w:ind w:left="0"/>
        <w:jc w:val="both"/>
      </w:pPr>
      <w:r>
        <w:rPr>
          <w:rFonts w:ascii="Times New Roman"/>
          <w:b w:val="false"/>
          <w:i w:val="false"/>
          <w:color w:val="000000"/>
          <w:sz w:val="28"/>
        </w:rPr>
        <w:t xml:space="preserve">
      поступление на государственную службу гражданина Республики, совершившего коррупционное преступление (подпункт 8) </w:t>
      </w:r>
      <w:r>
        <w:rPr>
          <w:rFonts w:ascii="Times New Roman"/>
          <w:b w:val="false"/>
          <w:i w:val="false"/>
          <w:color w:val="000000"/>
          <w:sz w:val="28"/>
        </w:rPr>
        <w:t>пункта 3</w:t>
      </w:r>
      <w:r>
        <w:rPr>
          <w:rFonts w:ascii="Times New Roman"/>
          <w:b w:val="false"/>
          <w:i w:val="false"/>
          <w:color w:val="000000"/>
          <w:sz w:val="28"/>
        </w:rPr>
        <w:t xml:space="preserve"> статьи 16 Закона о государственной службе), </w:t>
      </w:r>
    </w:p>
    <w:bookmarkEnd w:id="20"/>
    <w:bookmarkStart w:name="z23" w:id="21"/>
    <w:p>
      <w:pPr>
        <w:spacing w:after="0"/>
        <w:ind w:left="0"/>
        <w:jc w:val="both"/>
      </w:pPr>
      <w:r>
        <w:rPr>
          <w:rFonts w:ascii="Times New Roman"/>
          <w:b w:val="false"/>
          <w:i w:val="false"/>
          <w:color w:val="000000"/>
          <w:sz w:val="28"/>
        </w:rPr>
        <w:t>
      нарушают конституционные права на свободу труда, свободный выбор рода деятельности и профессии; на доступ граждан Республики к государственной службе; противоречат принципу правосудия, согласно которому законы, устанавливающие или усиливающие ответственность, возлагающие новые обязанности на граждан или ухудшающие их положение, обратной силы не имеют, поскольку указанные ограничения введены после погашения у них судимости в связи с истечением срока пробационного контроля (</w:t>
      </w:r>
      <w:r>
        <w:rPr>
          <w:rFonts w:ascii="Times New Roman"/>
          <w:b w:val="false"/>
          <w:i w:val="false"/>
          <w:color w:val="000000"/>
          <w:sz w:val="28"/>
        </w:rPr>
        <w:t>пункт 1</w:t>
      </w:r>
      <w:r>
        <w:rPr>
          <w:rFonts w:ascii="Times New Roman"/>
          <w:b w:val="false"/>
          <w:i w:val="false"/>
          <w:color w:val="000000"/>
          <w:sz w:val="28"/>
        </w:rPr>
        <w:t xml:space="preserve"> статьи 24, </w:t>
      </w:r>
      <w:r>
        <w:rPr>
          <w:rFonts w:ascii="Times New Roman"/>
          <w:b w:val="false"/>
          <w:i w:val="false"/>
          <w:color w:val="000000"/>
          <w:sz w:val="28"/>
        </w:rPr>
        <w:t>пункт 4</w:t>
      </w:r>
      <w:r>
        <w:rPr>
          <w:rFonts w:ascii="Times New Roman"/>
          <w:b w:val="false"/>
          <w:i w:val="false"/>
          <w:color w:val="000000"/>
          <w:sz w:val="28"/>
        </w:rPr>
        <w:t xml:space="preserve"> статьи 33 и </w:t>
      </w:r>
      <w:r>
        <w:rPr>
          <w:rFonts w:ascii="Times New Roman"/>
          <w:b w:val="false"/>
          <w:i w:val="false"/>
          <w:color w:val="000000"/>
          <w:sz w:val="28"/>
        </w:rPr>
        <w:t>подпункт 5)</w:t>
      </w:r>
      <w:r>
        <w:rPr>
          <w:rFonts w:ascii="Times New Roman"/>
          <w:b w:val="false"/>
          <w:i w:val="false"/>
          <w:color w:val="000000"/>
          <w:sz w:val="28"/>
        </w:rPr>
        <w:t xml:space="preserve"> пункта 3 статьи 77 Конституции). </w:t>
      </w:r>
    </w:p>
    <w:bookmarkEnd w:id="21"/>
    <w:bookmarkStart w:name="z24" w:id="22"/>
    <w:p>
      <w:pPr>
        <w:spacing w:after="0"/>
        <w:ind w:left="0"/>
        <w:jc w:val="both"/>
      </w:pPr>
      <w:r>
        <w:rPr>
          <w:rFonts w:ascii="Times New Roman"/>
          <w:b w:val="false"/>
          <w:i w:val="false"/>
          <w:color w:val="000000"/>
          <w:sz w:val="28"/>
        </w:rPr>
        <w:t xml:space="preserve">
      Данные обращения касаются одного и того же предмета, в связи с чем,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49 Конституционного закона Республики Казахстан от 5 ноября 2022 года "О Конституционном Суде Республики Казахстан" (далее – Конституционный закон), Конституционный Суд объединил их в одно конституционное производство.</w:t>
      </w:r>
    </w:p>
    <w:bookmarkEnd w:id="22"/>
    <w:bookmarkStart w:name="z25" w:id="23"/>
    <w:p>
      <w:pPr>
        <w:spacing w:after="0"/>
        <w:ind w:left="0"/>
        <w:jc w:val="both"/>
      </w:pPr>
      <w:r>
        <w:rPr>
          <w:rFonts w:ascii="Times New Roman"/>
          <w:b w:val="false"/>
          <w:i w:val="false"/>
          <w:color w:val="000000"/>
          <w:sz w:val="28"/>
        </w:rPr>
        <w:t>
      При рассмотрении вопроса о соответствии Конституции вышеуказанных норм Трудового кодекса и Закона о государственной службе Конституционный Суд исходит из следующего.</w:t>
      </w:r>
    </w:p>
    <w:bookmarkEnd w:id="23"/>
    <w:bookmarkStart w:name="z26" w:id="24"/>
    <w:p>
      <w:pPr>
        <w:spacing w:after="0"/>
        <w:ind w:left="0"/>
        <w:jc w:val="both"/>
      </w:pPr>
      <w:r>
        <w:rPr>
          <w:rFonts w:ascii="Times New Roman"/>
          <w:b w:val="false"/>
          <w:i w:val="false"/>
          <w:color w:val="000000"/>
          <w:sz w:val="28"/>
        </w:rPr>
        <w:t>
      1. Права и свободы человека признаются и гарантируются в соответствии с Конституцией,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Конституции). </w:t>
      </w:r>
    </w:p>
    <w:bookmarkEnd w:id="24"/>
    <w:bookmarkStart w:name="z27" w:id="25"/>
    <w:p>
      <w:pPr>
        <w:spacing w:after="0"/>
        <w:ind w:left="0"/>
        <w:jc w:val="both"/>
      </w:pPr>
      <w:r>
        <w:rPr>
          <w:rFonts w:ascii="Times New Roman"/>
          <w:b w:val="false"/>
          <w:i w:val="false"/>
          <w:color w:val="000000"/>
          <w:sz w:val="28"/>
        </w:rPr>
        <w:t>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а их ограничение допустимо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 соблюдении принципа равенства всех перед законом и судом (</w:t>
      </w:r>
      <w:r>
        <w:rPr>
          <w:rFonts w:ascii="Times New Roman"/>
          <w:b w:val="false"/>
          <w:i w:val="false"/>
          <w:color w:val="000000"/>
          <w:sz w:val="28"/>
        </w:rPr>
        <w:t>пункт 5</w:t>
      </w:r>
      <w:r>
        <w:rPr>
          <w:rFonts w:ascii="Times New Roman"/>
          <w:b w:val="false"/>
          <w:i w:val="false"/>
          <w:color w:val="000000"/>
          <w:sz w:val="28"/>
        </w:rPr>
        <w:t xml:space="preserve"> статьи 12, </w:t>
      </w:r>
      <w:r>
        <w:rPr>
          <w:rFonts w:ascii="Times New Roman"/>
          <w:b w:val="false"/>
          <w:i w:val="false"/>
          <w:color w:val="000000"/>
          <w:sz w:val="28"/>
        </w:rPr>
        <w:t>пункт 1</w:t>
      </w:r>
      <w:r>
        <w:rPr>
          <w:rFonts w:ascii="Times New Roman"/>
          <w:b w:val="false"/>
          <w:i w:val="false"/>
          <w:color w:val="000000"/>
          <w:sz w:val="28"/>
        </w:rPr>
        <w:t xml:space="preserve"> статьи 14 и </w:t>
      </w:r>
      <w:r>
        <w:rPr>
          <w:rFonts w:ascii="Times New Roman"/>
          <w:b w:val="false"/>
          <w:i w:val="false"/>
          <w:color w:val="000000"/>
          <w:sz w:val="28"/>
        </w:rPr>
        <w:t>пункт 1</w:t>
      </w:r>
      <w:r>
        <w:rPr>
          <w:rFonts w:ascii="Times New Roman"/>
          <w:b w:val="false"/>
          <w:i w:val="false"/>
          <w:color w:val="000000"/>
          <w:sz w:val="28"/>
        </w:rPr>
        <w:t xml:space="preserve"> статьи 39 Основного Закона). </w:t>
      </w:r>
    </w:p>
    <w:bookmarkEnd w:id="25"/>
    <w:bookmarkStart w:name="z28" w:id="26"/>
    <w:p>
      <w:pPr>
        <w:spacing w:after="0"/>
        <w:ind w:left="0"/>
        <w:jc w:val="both"/>
      </w:pPr>
      <w:r>
        <w:rPr>
          <w:rFonts w:ascii="Times New Roman"/>
          <w:b w:val="false"/>
          <w:i w:val="false"/>
          <w:color w:val="000000"/>
          <w:sz w:val="28"/>
        </w:rPr>
        <w:t>
      Конституция закрепляет право каждого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 (</w:t>
      </w:r>
      <w:r>
        <w:rPr>
          <w:rFonts w:ascii="Times New Roman"/>
          <w:b w:val="false"/>
          <w:i w:val="false"/>
          <w:color w:val="000000"/>
          <w:sz w:val="28"/>
        </w:rPr>
        <w:t>пункт 1</w:t>
      </w:r>
      <w:r>
        <w:rPr>
          <w:rFonts w:ascii="Times New Roman"/>
          <w:b w:val="false"/>
          <w:i w:val="false"/>
          <w:color w:val="000000"/>
          <w:sz w:val="28"/>
        </w:rPr>
        <w:t xml:space="preserve"> статьи 24). </w:t>
      </w:r>
    </w:p>
    <w:bookmarkEnd w:id="26"/>
    <w:bookmarkStart w:name="z29" w:id="27"/>
    <w:p>
      <w:pPr>
        <w:spacing w:after="0"/>
        <w:ind w:left="0"/>
        <w:jc w:val="both"/>
      </w:pPr>
      <w:r>
        <w:rPr>
          <w:rFonts w:ascii="Times New Roman"/>
          <w:b w:val="false"/>
          <w:i w:val="false"/>
          <w:color w:val="000000"/>
          <w:sz w:val="28"/>
        </w:rPr>
        <w:t xml:space="preserve">
      Конституционный Суд неоднократно отмечал, что основания и пределы ограничительных мер должны соответствовать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(нормативные постановления от 21 апреля 2023 года </w:t>
      </w:r>
      <w:r>
        <w:rPr>
          <w:rFonts w:ascii="Times New Roman"/>
          <w:b w:val="false"/>
          <w:i w:val="false"/>
          <w:color w:val="000000"/>
          <w:sz w:val="28"/>
        </w:rPr>
        <w:t>№ 11</w:t>
      </w:r>
      <w:r>
        <w:rPr>
          <w:rFonts w:ascii="Times New Roman"/>
          <w:b w:val="false"/>
          <w:i w:val="false"/>
          <w:color w:val="000000"/>
          <w:sz w:val="28"/>
        </w:rPr>
        <w:t xml:space="preserve">, от 18 мая 2023 года № </w:t>
      </w:r>
      <w:r>
        <w:rPr>
          <w:rFonts w:ascii="Times New Roman"/>
          <w:b w:val="false"/>
          <w:i w:val="false"/>
          <w:color w:val="000000"/>
          <w:sz w:val="28"/>
        </w:rPr>
        <w:t>14-НП</w:t>
      </w:r>
      <w:r>
        <w:rPr>
          <w:rFonts w:ascii="Times New Roman"/>
          <w:b w:val="false"/>
          <w:i w:val="false"/>
          <w:color w:val="000000"/>
          <w:sz w:val="28"/>
        </w:rPr>
        <w:t xml:space="preserve"> и другие). </w:t>
      </w:r>
    </w:p>
    <w:bookmarkEnd w:id="27"/>
    <w:bookmarkStart w:name="z30" w:id="28"/>
    <w:p>
      <w:pPr>
        <w:spacing w:after="0"/>
        <w:ind w:left="0"/>
        <w:jc w:val="both"/>
      </w:pPr>
      <w:r>
        <w:rPr>
          <w:rFonts w:ascii="Times New Roman"/>
          <w:b w:val="false"/>
          <w:i w:val="false"/>
          <w:color w:val="000000"/>
          <w:sz w:val="28"/>
        </w:rPr>
        <w:t xml:space="preserve">
      Это означает, что гарантированное Основным Законом право каждого на свободу труда, свободный выбор рода деятельности и профессии может быть ограничено законом только в целях защиты конституционно значимых ценностей. При этом такие ограничения допустимы при соблюдении конституционного положения о равенстве всех перед законом и вытекающих из Основного Закона критериев разумности, соразмерности (пропорциональности). Парламент вправе вводить, изменять либо отменять законом такие ограничения, а любая дифференциация, приводящая к различиям в правах и обязанностях, не должна искажать содержание конституционных норм и посягать на их сущность. </w:t>
      </w:r>
    </w:p>
    <w:bookmarkEnd w:id="28"/>
    <w:bookmarkStart w:name="z31" w:id="29"/>
    <w:p>
      <w:pPr>
        <w:spacing w:after="0"/>
        <w:ind w:left="0"/>
        <w:jc w:val="both"/>
      </w:pPr>
      <w:r>
        <w:rPr>
          <w:rFonts w:ascii="Times New Roman"/>
          <w:b w:val="false"/>
          <w:i w:val="false"/>
          <w:color w:val="000000"/>
          <w:sz w:val="28"/>
        </w:rPr>
        <w:t xml:space="preserve">
      2.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предусмотрена недопустимость трудоустройства в субъекты квазигосударственного сектора лица, совершившего коррупционное преступление.</w:t>
      </w:r>
    </w:p>
    <w:bookmarkEnd w:id="29"/>
    <w:bookmarkStart w:name="z32" w:id="3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 от 4 декабря 2008 года к субъектам квазигосударственного сектора относятся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w:t>
      </w:r>
      <w:r>
        <w:rPr>
          <w:rFonts w:ascii="Times New Roman"/>
          <w:b w:val="false"/>
          <w:i w:val="false"/>
          <w:color w:val="000000"/>
          <w:sz w:val="28"/>
        </w:rPr>
        <w:t>подпункт 31</w:t>
      </w:r>
      <w:r>
        <w:rPr>
          <w:rFonts w:ascii="Times New Roman"/>
          <w:b w:val="false"/>
          <w:i w:val="false"/>
          <w:color w:val="000000"/>
          <w:sz w:val="28"/>
        </w:rPr>
        <w:t>) пункта 1 статьи 3).</w:t>
      </w:r>
    </w:p>
    <w:bookmarkEnd w:id="30"/>
    <w:bookmarkStart w:name="z33" w:id="31"/>
    <w:p>
      <w:pPr>
        <w:spacing w:after="0"/>
        <w:ind w:left="0"/>
        <w:jc w:val="both"/>
      </w:pPr>
      <w:r>
        <w:rPr>
          <w:rFonts w:ascii="Times New Roman"/>
          <w:b w:val="false"/>
          <w:i w:val="false"/>
          <w:color w:val="000000"/>
          <w:sz w:val="28"/>
        </w:rPr>
        <w:t xml:space="preserve">
      Необходимость соблюдения конституционного баланса публичных и частных интересов ориентирует на то, чтобы при трудоустройстве в квазигосударственные организации существовали правовые инструменты, направленные на снижение коррупционных рисков, повышение доверия общества к деятельности государственных организаций, а также на проведение эффективной антикоррупционной политики страны. </w:t>
      </w:r>
    </w:p>
    <w:bookmarkEnd w:id="31"/>
    <w:bookmarkStart w:name="z34" w:id="32"/>
    <w:p>
      <w:pPr>
        <w:spacing w:after="0"/>
        <w:ind w:left="0"/>
        <w:jc w:val="both"/>
      </w:pPr>
      <w:r>
        <w:rPr>
          <w:rFonts w:ascii="Times New Roman"/>
          <w:b w:val="false"/>
          <w:i w:val="false"/>
          <w:color w:val="000000"/>
          <w:sz w:val="28"/>
        </w:rPr>
        <w:t xml:space="preserve">
      Понятие "квазигосударственный сектор", раскрытое законодателем, охватывает организации, представляющие значительную часть отечественной экономики, в которых кроме лиц, исполняющих управленческие и иные функции, связанные с коррупционными рисками, в трудовых отношениях состоят кратно превосходящие их количество работники из числа производственного и административного персонала. </w:t>
      </w:r>
    </w:p>
    <w:bookmarkEnd w:id="32"/>
    <w:bookmarkStart w:name="z35" w:id="33"/>
    <w:p>
      <w:pPr>
        <w:spacing w:after="0"/>
        <w:ind w:left="0"/>
        <w:jc w:val="both"/>
      </w:pPr>
      <w:r>
        <w:rPr>
          <w:rFonts w:ascii="Times New Roman"/>
          <w:b w:val="false"/>
          <w:i w:val="false"/>
          <w:color w:val="000000"/>
          <w:sz w:val="28"/>
        </w:rPr>
        <w:t>
      Совершение лицом коррупционного преступления в прошлом является обстоятельством, несомненно влияющим на репутацию кандидата при его трудоустройстве в государственные организации.</w:t>
      </w:r>
    </w:p>
    <w:bookmarkEnd w:id="33"/>
    <w:bookmarkStart w:name="z36" w:id="34"/>
    <w:p>
      <w:pPr>
        <w:spacing w:after="0"/>
        <w:ind w:left="0"/>
        <w:jc w:val="both"/>
      </w:pPr>
      <w:r>
        <w:rPr>
          <w:rFonts w:ascii="Times New Roman"/>
          <w:b w:val="false"/>
          <w:i w:val="false"/>
          <w:color w:val="000000"/>
          <w:sz w:val="28"/>
        </w:rPr>
        <w:t xml:space="preserve">
      Ограничение на трудоустройство в субъекты квазигосударственного сектора лица, совершившего коррупционное преступление, направлено на снижение коррупционных рисков и преследует конституционно значимые цели. Эти цели связаны с необходимостью эффективного функционирования государственных институтов, сохранения и надлежащего обеспечения публичного правопорядка, основанного на высоком доверии общества к их деятельности, а также успешного решения возложенных на них задач. </w:t>
      </w:r>
    </w:p>
    <w:bookmarkEnd w:id="34"/>
    <w:bookmarkStart w:name="z37" w:id="35"/>
    <w:p>
      <w:pPr>
        <w:spacing w:after="0"/>
        <w:ind w:left="0"/>
        <w:jc w:val="both"/>
      </w:pPr>
      <w:r>
        <w:rPr>
          <w:rFonts w:ascii="Times New Roman"/>
          <w:b w:val="false"/>
          <w:i w:val="false"/>
          <w:color w:val="000000"/>
          <w:sz w:val="28"/>
        </w:rPr>
        <w:t xml:space="preserve">
      Данный вывод соотносится с требованиями международных договоров, участницей которых является Республика Казахстан. Так, Конвенция Организации Объединенных Наций против коррупции от 31 октября 2003 года, ратифицированная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2008 года, устанавливает, что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права занимать публичную должность и занимать должность в каком-либо предприятии, полностью или частично находящемся в собственности государства (</w:t>
      </w:r>
      <w:r>
        <w:rPr>
          <w:rFonts w:ascii="Times New Roman"/>
          <w:b w:val="false"/>
          <w:i w:val="false"/>
          <w:color w:val="000000"/>
          <w:sz w:val="28"/>
        </w:rPr>
        <w:t>пункт 7</w:t>
      </w:r>
      <w:r>
        <w:rPr>
          <w:rFonts w:ascii="Times New Roman"/>
          <w:b w:val="false"/>
          <w:i w:val="false"/>
          <w:color w:val="000000"/>
          <w:sz w:val="28"/>
        </w:rPr>
        <w:t xml:space="preserve"> статьи 30). Кроме того, данный подход соответствует пункту 2 статьи 1 Конвенции 1958 года о дискриминации в области труда и занятий,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июля 1999 года, в которой закреплено, что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 </w:t>
      </w:r>
    </w:p>
    <w:bookmarkEnd w:id="35"/>
    <w:bookmarkStart w:name="z38" w:id="36"/>
    <w:p>
      <w:pPr>
        <w:spacing w:after="0"/>
        <w:ind w:left="0"/>
        <w:jc w:val="both"/>
      </w:pPr>
      <w:r>
        <w:rPr>
          <w:rFonts w:ascii="Times New Roman"/>
          <w:b w:val="false"/>
          <w:i w:val="false"/>
          <w:color w:val="000000"/>
          <w:sz w:val="28"/>
        </w:rPr>
        <w:t>
      Таким образом, введенное законом ограничение права каждого на свободу труда, свободный выбор рода деятельности и профессии вытекает из международных договорных обязательств Республики, являющихся составной частью действующего национального права, и в целом не противоречит положениям Конституции.</w:t>
      </w:r>
    </w:p>
    <w:bookmarkEnd w:id="36"/>
    <w:bookmarkStart w:name="z39" w:id="37"/>
    <w:p>
      <w:pPr>
        <w:spacing w:after="0"/>
        <w:ind w:left="0"/>
        <w:jc w:val="both"/>
      </w:pPr>
      <w:r>
        <w:rPr>
          <w:rFonts w:ascii="Times New Roman"/>
          <w:b w:val="false"/>
          <w:i w:val="false"/>
          <w:color w:val="000000"/>
          <w:sz w:val="28"/>
        </w:rPr>
        <w:t xml:space="preserve">
      3.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ограничение права на трудоустройство в субъекты квазигосударственного сектора для лица, совершившего коррупционное преступление, является пожизненным. Оно прямо не увязано с приговором суда, не зависит от погашения или снятия судимости и от содержания функциональных обязанностей по предполагаемой должности.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статьи 77 Конституции гласит, что законы, устанавливающие или усиливающие ответственность, возлагающие новые обязанности на граждан или ухудшающие их положение, обратной силы не имеют. Конституционный Совет Республики Казахстан в нормативном постановлении от 10 марта 1999 года </w:t>
      </w:r>
      <w:r>
        <w:rPr>
          <w:rFonts w:ascii="Times New Roman"/>
          <w:b w:val="false"/>
          <w:i w:val="false"/>
          <w:color w:val="000000"/>
          <w:sz w:val="28"/>
        </w:rPr>
        <w:t>№ 2/2</w:t>
      </w:r>
      <w:r>
        <w:rPr>
          <w:rFonts w:ascii="Times New Roman"/>
          <w:b w:val="false"/>
          <w:i w:val="false"/>
          <w:color w:val="000000"/>
          <w:sz w:val="28"/>
        </w:rPr>
        <w:t xml:space="preserve"> разъяснил, что "эту норму Конституции следует понимать так, что обратной силы не имеют те законы, которые относятся к сфере регулирования юридической ответственности граждан за правонарушения и устанавливают новые виды ответственности или усиливают ее путем введения новых санкций, то есть ухудшают положение граждан, совершивших правонарушение. Если после совершения правонарушения ответственность за него законом отменена или смягчена, то новый закон имеет обратную силу".</w:t>
      </w:r>
    </w:p>
    <w:bookmarkStart w:name="z41" w:id="38"/>
    <w:p>
      <w:pPr>
        <w:spacing w:after="0"/>
        <w:ind w:left="0"/>
        <w:jc w:val="both"/>
      </w:pPr>
      <w:r>
        <w:rPr>
          <w:rFonts w:ascii="Times New Roman"/>
          <w:b w:val="false"/>
          <w:i w:val="false"/>
          <w:color w:val="000000"/>
          <w:sz w:val="28"/>
        </w:rPr>
        <w:t xml:space="preserve">
      Кроме того, в указанном нормативном постановлении отмечается, что "Парламент обладает правом устанавливать новые юридические нормы, исходя из сложившихся обстоятельств и принципа целесообразности, в том числе – устранять недостатки правового регулирования постоянно изменяющихся и динамичных общественных отношений. Принятые Парламентом законы могут действовать с обратной силой, если решение об этом закреплено в самом законе или в постановлении о введении его в действие". </w:t>
      </w:r>
    </w:p>
    <w:bookmarkEnd w:id="38"/>
    <w:bookmarkStart w:name="z42" w:id="39"/>
    <w:p>
      <w:pPr>
        <w:spacing w:after="0"/>
        <w:ind w:left="0"/>
        <w:jc w:val="both"/>
      </w:pPr>
      <w:r>
        <w:rPr>
          <w:rFonts w:ascii="Times New Roman"/>
          <w:b w:val="false"/>
          <w:i w:val="false"/>
          <w:color w:val="000000"/>
          <w:sz w:val="28"/>
        </w:rPr>
        <w:t xml:space="preserve">
      По своей природе в системе действующего правового регулирования ограничение права каждого на свободу труда, свободный выбор рода деятельности и профессии, предусмотренное указанным законоположением, непосредственно не относится к мерам уголовной ответственности, поскольку носит конституционно-правовой характер: оно законодательно введено в качестве правового дисквалифицирующего препятствия для занятия должностей в государственных организациях. </w:t>
      </w:r>
    </w:p>
    <w:bookmarkEnd w:id="39"/>
    <w:bookmarkStart w:name="z43" w:id="40"/>
    <w:p>
      <w:pPr>
        <w:spacing w:after="0"/>
        <w:ind w:left="0"/>
        <w:jc w:val="both"/>
      </w:pPr>
      <w:r>
        <w:rPr>
          <w:rFonts w:ascii="Times New Roman"/>
          <w:b w:val="false"/>
          <w:i w:val="false"/>
          <w:color w:val="000000"/>
          <w:sz w:val="28"/>
        </w:rPr>
        <w:t>
      Коррупция в настоящее время продолжает рассматриваться как одна из основных угроз национальной безопасности (</w:t>
      </w:r>
      <w:r>
        <w:rPr>
          <w:rFonts w:ascii="Times New Roman"/>
          <w:b w:val="false"/>
          <w:i w:val="false"/>
          <w:color w:val="000000"/>
          <w:sz w:val="28"/>
        </w:rPr>
        <w:t>статья 6</w:t>
      </w:r>
      <w:r>
        <w:rPr>
          <w:rFonts w:ascii="Times New Roman"/>
          <w:b w:val="false"/>
          <w:i w:val="false"/>
          <w:color w:val="000000"/>
          <w:sz w:val="28"/>
        </w:rPr>
        <w:t xml:space="preserve"> Закона Республики Казахстан от 6 января 2012 года "О национальной безопасности Республики Казахстан") и потому данное ограничение, не указываемое в приговоре в качестве дополнительного наказания, в силу закона применяется как общеправовое последствие совершения коррупционного преступления.  </w:t>
      </w:r>
    </w:p>
    <w:bookmarkEnd w:id="40"/>
    <w:bookmarkStart w:name="z44" w:id="41"/>
    <w:p>
      <w:pPr>
        <w:spacing w:after="0"/>
        <w:ind w:left="0"/>
        <w:jc w:val="both"/>
      </w:pPr>
      <w:r>
        <w:rPr>
          <w:rFonts w:ascii="Times New Roman"/>
          <w:b w:val="false"/>
          <w:i w:val="false"/>
          <w:color w:val="000000"/>
          <w:sz w:val="28"/>
        </w:rPr>
        <w:t xml:space="preserve">
      При таком понимании данной нормы Трудового кодекса она не противоречит </w:t>
      </w:r>
      <w:r>
        <w:rPr>
          <w:rFonts w:ascii="Times New Roman"/>
          <w:b w:val="false"/>
          <w:i w:val="false"/>
          <w:color w:val="000000"/>
          <w:sz w:val="28"/>
        </w:rPr>
        <w:t>подпункту 5)</w:t>
      </w:r>
      <w:r>
        <w:rPr>
          <w:rFonts w:ascii="Times New Roman"/>
          <w:b w:val="false"/>
          <w:i w:val="false"/>
          <w:color w:val="000000"/>
          <w:sz w:val="28"/>
        </w:rPr>
        <w:t xml:space="preserve"> пункта 3 статьи 77 Конституции и не отменяет право лица на занятие трудовой деятельностью в иных сферах. </w:t>
      </w:r>
    </w:p>
    <w:bookmarkEnd w:id="41"/>
    <w:bookmarkStart w:name="z45" w:id="42"/>
    <w:p>
      <w:pPr>
        <w:spacing w:after="0"/>
        <w:ind w:left="0"/>
        <w:jc w:val="both"/>
      </w:pPr>
      <w:r>
        <w:rPr>
          <w:rFonts w:ascii="Times New Roman"/>
          <w:b w:val="false"/>
          <w:i w:val="false"/>
          <w:color w:val="000000"/>
          <w:sz w:val="28"/>
        </w:rPr>
        <w:t xml:space="preserve">
      4. Рассматриваемая норма Трудового кодекса неразрывно связана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18 ноября 2015 года "О противодействии коррупции" (далее – Закон о противодействии коррупции).</w:t>
      </w:r>
    </w:p>
    <w:bookmarkEnd w:id="42"/>
    <w:bookmarkStart w:name="z46" w:id="43"/>
    <w:p>
      <w:pPr>
        <w:spacing w:after="0"/>
        <w:ind w:left="0"/>
        <w:jc w:val="both"/>
      </w:pPr>
      <w:r>
        <w:rPr>
          <w:rFonts w:ascii="Times New Roman"/>
          <w:b w:val="false"/>
          <w:i w:val="false"/>
          <w:color w:val="000000"/>
          <w:sz w:val="28"/>
        </w:rPr>
        <w:t>
      Закон о противодействии коррупции определяет коррупцию как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43"/>
    <w:bookmarkStart w:name="z47" w:id="44"/>
    <w:p>
      <w:pPr>
        <w:spacing w:after="0"/>
        <w:ind w:left="0"/>
        <w:jc w:val="both"/>
      </w:pPr>
      <w:r>
        <w:rPr>
          <w:rFonts w:ascii="Times New Roman"/>
          <w:b w:val="false"/>
          <w:i w:val="false"/>
          <w:color w:val="000000"/>
          <w:sz w:val="28"/>
        </w:rPr>
        <w:t xml:space="preserve">
      В отношении указанного круга лиц законодательно предусмотрены меры финансового контроля в виде сдачи деклараций об активах и обязательствах, о доходах и имуществе, антикоррупционные ограничения, границы поведения, несовместимого с выполнением государственных функций. </w:t>
      </w:r>
    </w:p>
    <w:bookmarkEnd w:id="44"/>
    <w:bookmarkStart w:name="z48" w:id="45"/>
    <w:p>
      <w:pPr>
        <w:spacing w:after="0"/>
        <w:ind w:left="0"/>
        <w:jc w:val="both"/>
      </w:pPr>
      <w:r>
        <w:rPr>
          <w:rFonts w:ascii="Times New Roman"/>
          <w:b w:val="false"/>
          <w:i w:val="false"/>
          <w:color w:val="000000"/>
          <w:sz w:val="28"/>
        </w:rPr>
        <w:t xml:space="preserve">
      При этом антикоррупционные и иные ограничения в субъектах квазигосударственного сектора, с точки зрения </w:t>
      </w:r>
      <w:r>
        <w:rPr>
          <w:rFonts w:ascii="Times New Roman"/>
          <w:b w:val="false"/>
          <w:i w:val="false"/>
          <w:color w:val="000000"/>
          <w:sz w:val="28"/>
        </w:rPr>
        <w:t>Закона</w:t>
      </w:r>
      <w:r>
        <w:rPr>
          <w:rFonts w:ascii="Times New Roman"/>
          <w:b w:val="false"/>
          <w:i w:val="false"/>
          <w:color w:val="000000"/>
          <w:sz w:val="28"/>
        </w:rPr>
        <w:t xml:space="preserve"> о противодействии коррупции, определены только в отношении лиц, приравненных к лицам, уполномоченным на выполнение государственных функций. Таковыми признаются лица, исполняющие управленческие функции в субъектах квазигосударственного сектора, а именно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подпункт 5) </w:t>
      </w:r>
      <w:r>
        <w:rPr>
          <w:rFonts w:ascii="Times New Roman"/>
          <w:b w:val="false"/>
          <w:i w:val="false"/>
          <w:color w:val="000000"/>
          <w:sz w:val="28"/>
        </w:rPr>
        <w:t>пункта 9</w:t>
      </w:r>
      <w:r>
        <w:rPr>
          <w:rFonts w:ascii="Times New Roman"/>
          <w:b w:val="false"/>
          <w:i w:val="false"/>
          <w:color w:val="000000"/>
          <w:sz w:val="28"/>
        </w:rPr>
        <w:t xml:space="preserve"> статьи 11, </w:t>
      </w:r>
      <w:r>
        <w:rPr>
          <w:rFonts w:ascii="Times New Roman"/>
          <w:b w:val="false"/>
          <w:i w:val="false"/>
          <w:color w:val="000000"/>
          <w:sz w:val="28"/>
        </w:rPr>
        <w:t>пункт 2-1</w:t>
      </w:r>
      <w:r>
        <w:rPr>
          <w:rFonts w:ascii="Times New Roman"/>
          <w:b w:val="false"/>
          <w:i w:val="false"/>
          <w:color w:val="000000"/>
          <w:sz w:val="28"/>
        </w:rPr>
        <w:t xml:space="preserve"> статьи 13 и </w:t>
      </w:r>
      <w:r>
        <w:rPr>
          <w:rFonts w:ascii="Times New Roman"/>
          <w:b w:val="false"/>
          <w:i w:val="false"/>
          <w:color w:val="000000"/>
          <w:sz w:val="28"/>
        </w:rPr>
        <w:t>пункт 3</w:t>
      </w:r>
      <w:r>
        <w:rPr>
          <w:rFonts w:ascii="Times New Roman"/>
          <w:b w:val="false"/>
          <w:i w:val="false"/>
          <w:color w:val="000000"/>
          <w:sz w:val="28"/>
        </w:rPr>
        <w:t xml:space="preserve"> статьи 14 Закона о противодействии коррупции).</w:t>
      </w:r>
    </w:p>
    <w:bookmarkEnd w:id="45"/>
    <w:bookmarkStart w:name="z49" w:id="46"/>
    <w:p>
      <w:pPr>
        <w:spacing w:after="0"/>
        <w:ind w:left="0"/>
        <w:jc w:val="both"/>
      </w:pPr>
      <w:r>
        <w:rPr>
          <w:rFonts w:ascii="Times New Roman"/>
          <w:b w:val="false"/>
          <w:i w:val="false"/>
          <w:color w:val="000000"/>
          <w:sz w:val="28"/>
        </w:rPr>
        <w:t xml:space="preserve">
      Иных лиц, не связанных с осуществлением управленческих функций в квазигосударственном секторе, Закон о противодействии коррупции не относит к субъектам, которым предъявляются антикоррупционные ограничения. </w:t>
      </w:r>
    </w:p>
    <w:bookmarkEnd w:id="46"/>
    <w:bookmarkStart w:name="z50" w:id="47"/>
    <w:p>
      <w:pPr>
        <w:spacing w:after="0"/>
        <w:ind w:left="0"/>
        <w:jc w:val="both"/>
      </w:pPr>
      <w:r>
        <w:rPr>
          <w:rFonts w:ascii="Times New Roman"/>
          <w:b w:val="false"/>
          <w:i w:val="false"/>
          <w:color w:val="000000"/>
          <w:sz w:val="28"/>
        </w:rPr>
        <w:t>
      Трудовой кодекс, помимо особенностей трудоустройства граждан в квазигосударственный сектор, также регулирует порядок их поступления на гражданскую службу, под которой понимается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 (</w:t>
      </w:r>
      <w:r>
        <w:rPr>
          <w:rFonts w:ascii="Times New Roman"/>
          <w:b w:val="false"/>
          <w:i w:val="false"/>
          <w:color w:val="000000"/>
          <w:sz w:val="28"/>
        </w:rPr>
        <w:t>подпункт 1)</w:t>
      </w:r>
      <w:r>
        <w:rPr>
          <w:rFonts w:ascii="Times New Roman"/>
          <w:b w:val="false"/>
          <w:i w:val="false"/>
          <w:color w:val="000000"/>
          <w:sz w:val="28"/>
        </w:rPr>
        <w:t xml:space="preserve"> пункта 1 статьи 1).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статьи 139 Трудового кодекса, в отличие от субъектов квазигосударственного сектора, предусматривает ограничение для лиц, ранее совершивших коррупционные преступления, по трудоустройству не на все должности, а лишь на те, которые связаны с выполнением функций, приравненных к государственным. </w:t>
      </w:r>
    </w:p>
    <w:bookmarkStart w:name="z52" w:id="48"/>
    <w:p>
      <w:pPr>
        <w:spacing w:after="0"/>
        <w:ind w:left="0"/>
        <w:jc w:val="both"/>
      </w:pPr>
      <w:r>
        <w:rPr>
          <w:rFonts w:ascii="Times New Roman"/>
          <w:b w:val="false"/>
          <w:i w:val="false"/>
          <w:color w:val="000000"/>
          <w:sz w:val="28"/>
        </w:rPr>
        <w:t>
      Конституционный Суд отмечает, что правовое регулирование в сфере трудовых отношений, порядок и условия их возникновения и прекращения, ограничения и дифференциация, приводящие к различиям в правах и обязанностях, должны обеспечивать баланс конституционно защищаемых ценностей, публичных и частных интересов; использовать не чрезмерные, а только разумные, строго обусловленные меры; отвечать требованиям справедливости; являться пропорциональными, соразмерными и необходимыми для защиты конституционно значимых ценностей.</w:t>
      </w:r>
    </w:p>
    <w:bookmarkEnd w:id="48"/>
    <w:bookmarkStart w:name="z53" w:id="49"/>
    <w:p>
      <w:pPr>
        <w:spacing w:after="0"/>
        <w:ind w:left="0"/>
        <w:jc w:val="both"/>
      </w:pPr>
      <w:r>
        <w:rPr>
          <w:rFonts w:ascii="Times New Roman"/>
          <w:b w:val="false"/>
          <w:i w:val="false"/>
          <w:color w:val="000000"/>
          <w:sz w:val="28"/>
        </w:rPr>
        <w:t xml:space="preserve">
      Следовательно, ограничение на трудоустройство в субъекты квазигосударственного сектора лица, совершившего коррупционное преступление (подпункт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в правовой взаимосвязи с Законом о противодействии коррупции применимо в отношении лиц, претендующих на должности, связанные с исполнением управленческих функций в указанных организациях.</w:t>
      </w:r>
    </w:p>
    <w:bookmarkEnd w:id="49"/>
    <w:bookmarkStart w:name="z54" w:id="50"/>
    <w:p>
      <w:pPr>
        <w:spacing w:after="0"/>
        <w:ind w:left="0"/>
        <w:jc w:val="both"/>
      </w:pPr>
      <w:r>
        <w:rPr>
          <w:rFonts w:ascii="Times New Roman"/>
          <w:b w:val="false"/>
          <w:i w:val="false"/>
          <w:color w:val="000000"/>
          <w:sz w:val="28"/>
        </w:rPr>
        <w:t>
      5. Указанный конституционно-правовой смысл реализации права каждого на свободу труда, свободный выбор рода деятельности и профессии (</w:t>
      </w:r>
      <w:r>
        <w:rPr>
          <w:rFonts w:ascii="Times New Roman"/>
          <w:b w:val="false"/>
          <w:i w:val="false"/>
          <w:color w:val="000000"/>
          <w:sz w:val="28"/>
        </w:rPr>
        <w:t>пункт 1</w:t>
      </w:r>
      <w:r>
        <w:rPr>
          <w:rFonts w:ascii="Times New Roman"/>
          <w:b w:val="false"/>
          <w:i w:val="false"/>
          <w:color w:val="000000"/>
          <w:sz w:val="28"/>
        </w:rPr>
        <w:t xml:space="preserve"> статьи 24 Конституции) неразрывно связан с равным правом граждан Республики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r>
        <w:rPr>
          <w:rFonts w:ascii="Times New Roman"/>
          <w:b w:val="false"/>
          <w:i w:val="false"/>
          <w:color w:val="000000"/>
          <w:sz w:val="28"/>
        </w:rPr>
        <w:t>пункт 4</w:t>
      </w:r>
      <w:r>
        <w:rPr>
          <w:rFonts w:ascii="Times New Roman"/>
          <w:b w:val="false"/>
          <w:i w:val="false"/>
          <w:color w:val="000000"/>
          <w:sz w:val="28"/>
        </w:rPr>
        <w:t xml:space="preserve"> статьи 33 Конституции). </w:t>
      </w:r>
    </w:p>
    <w:bookmarkEnd w:id="50"/>
    <w:bookmarkStart w:name="z55" w:id="51"/>
    <w:p>
      <w:pPr>
        <w:spacing w:after="0"/>
        <w:ind w:left="0"/>
        <w:jc w:val="both"/>
      </w:pPr>
      <w:r>
        <w:rPr>
          <w:rFonts w:ascii="Times New Roman"/>
          <w:b w:val="false"/>
          <w:i w:val="false"/>
          <w:color w:val="000000"/>
          <w:sz w:val="28"/>
        </w:rPr>
        <w:t>
      Это право принадлежит гражданам Республики Казахстан, особенности регулирования труда которых Трудовой кодекс возлагает на законы Республики Казахстан и иные нормативные правовые акты, устанавливающие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 (</w:t>
      </w:r>
      <w:r>
        <w:rPr>
          <w:rFonts w:ascii="Times New Roman"/>
          <w:b w:val="false"/>
          <w:i w:val="false"/>
          <w:color w:val="000000"/>
          <w:sz w:val="28"/>
        </w:rPr>
        <w:t>статья 143</w:t>
      </w:r>
      <w:r>
        <w:rPr>
          <w:rFonts w:ascii="Times New Roman"/>
          <w:b w:val="false"/>
          <w:i w:val="false"/>
          <w:color w:val="000000"/>
          <w:sz w:val="28"/>
        </w:rPr>
        <w:t xml:space="preserve"> Трудового кодекса).</w:t>
      </w:r>
    </w:p>
    <w:bookmarkEnd w:id="51"/>
    <w:bookmarkStart w:name="z56" w:id="52"/>
    <w:p>
      <w:pPr>
        <w:spacing w:after="0"/>
        <w:ind w:left="0"/>
        <w:jc w:val="both"/>
      </w:pPr>
      <w:r>
        <w:rPr>
          <w:rFonts w:ascii="Times New Roman"/>
          <w:b w:val="false"/>
          <w:i w:val="false"/>
          <w:color w:val="000000"/>
          <w:sz w:val="28"/>
        </w:rPr>
        <w:t xml:space="preserve">
      Закон о государственной службе, определяя данный порядок, наряду с иными ограничениями предусматривает оспариваемый субъектами обращений запрет на поступление на государственную службу гражданина, совершившего коррупционное преступление (подпункт 8) </w:t>
      </w:r>
      <w:r>
        <w:rPr>
          <w:rFonts w:ascii="Times New Roman"/>
          <w:b w:val="false"/>
          <w:i w:val="false"/>
          <w:color w:val="000000"/>
          <w:sz w:val="28"/>
        </w:rPr>
        <w:t>пункта 3</w:t>
      </w:r>
      <w:r>
        <w:rPr>
          <w:rFonts w:ascii="Times New Roman"/>
          <w:b w:val="false"/>
          <w:i w:val="false"/>
          <w:color w:val="000000"/>
          <w:sz w:val="28"/>
        </w:rPr>
        <w:t xml:space="preserve"> статьи 16).</w:t>
      </w:r>
    </w:p>
    <w:bookmarkEnd w:id="52"/>
    <w:bookmarkStart w:name="z57" w:id="53"/>
    <w:p>
      <w:pPr>
        <w:spacing w:after="0"/>
        <w:ind w:left="0"/>
        <w:jc w:val="both"/>
      </w:pPr>
      <w:r>
        <w:rPr>
          <w:rFonts w:ascii="Times New Roman"/>
          <w:b w:val="false"/>
          <w:i w:val="false"/>
          <w:color w:val="000000"/>
          <w:sz w:val="28"/>
        </w:rPr>
        <w:t>
      Конституционный Суд в итоговых решениях отмечал, что с учетом миссии государственной службы, особого правового статуса государственных служащих, специфики стоящих перед ними задач государство вправе определять для граждан правила поступления на государственную службу и ее прохождения, включая требования к кандидатам и соответствующие ограничения, которые могут быть связаны с необходимостью обеспечения эффективности деятельности государственного аппарата, доверия народа как единственного источника государственной власти и недопущения злоупотребления предоставленными полномочиями.</w:t>
      </w:r>
    </w:p>
    <w:bookmarkEnd w:id="53"/>
    <w:bookmarkStart w:name="z58" w:id="54"/>
    <w:p>
      <w:pPr>
        <w:spacing w:after="0"/>
        <w:ind w:left="0"/>
        <w:jc w:val="both"/>
      </w:pPr>
      <w:r>
        <w:rPr>
          <w:rFonts w:ascii="Times New Roman"/>
          <w:b w:val="false"/>
          <w:i w:val="false"/>
          <w:color w:val="000000"/>
          <w:sz w:val="28"/>
        </w:rPr>
        <w:t xml:space="preserve">
      Часть обозначенных правил и ограничений направлена на противодействие коррупции, представляющей серьезную угрозу охраняемым законом конституционным ценностям. Законодательство Республики Казахстан исходит из необходимости комплексного противодействия коррупции, распространяя предусмотренные в нем инструменты и меры на лиц, работающих в органах государственной власти, в государственных и иных организациях, с учетом осуществляемых ими публично-правовых функций, характера и объемов принадлежащих им активов и других обстоятельств. </w:t>
      </w:r>
    </w:p>
    <w:bookmarkEnd w:id="54"/>
    <w:bookmarkStart w:name="z59" w:id="55"/>
    <w:p>
      <w:pPr>
        <w:spacing w:after="0"/>
        <w:ind w:left="0"/>
        <w:jc w:val="both"/>
      </w:pPr>
      <w:r>
        <w:rPr>
          <w:rFonts w:ascii="Times New Roman"/>
          <w:b w:val="false"/>
          <w:i w:val="false"/>
          <w:color w:val="000000"/>
          <w:sz w:val="28"/>
        </w:rPr>
        <w:t xml:space="preserve">
      Антикоррупционная политика государства направлена на снижение коррупционных рисков, повышение доверия к деятельности государственных органов и состоит из правовых, административных, организационных и иных мер (нормативные постановления Конституционного Суда от 6 марта 2023 года </w:t>
      </w:r>
      <w:r>
        <w:rPr>
          <w:rFonts w:ascii="Times New Roman"/>
          <w:b w:val="false"/>
          <w:i w:val="false"/>
          <w:color w:val="000000"/>
          <w:sz w:val="28"/>
        </w:rPr>
        <w:t>№ 4</w:t>
      </w:r>
      <w:r>
        <w:rPr>
          <w:rFonts w:ascii="Times New Roman"/>
          <w:b w:val="false"/>
          <w:i w:val="false"/>
          <w:color w:val="000000"/>
          <w:sz w:val="28"/>
        </w:rPr>
        <w:t xml:space="preserve"> и от 13 июня 2023 года </w:t>
      </w:r>
      <w:r>
        <w:rPr>
          <w:rFonts w:ascii="Times New Roman"/>
          <w:b w:val="false"/>
          <w:i w:val="false"/>
          <w:color w:val="000000"/>
          <w:sz w:val="28"/>
        </w:rPr>
        <w:t>№ 19-НП</w:t>
      </w:r>
      <w:r>
        <w:rPr>
          <w:rFonts w:ascii="Times New Roman"/>
          <w:b w:val="false"/>
          <w:i w:val="false"/>
          <w:color w:val="000000"/>
          <w:sz w:val="28"/>
        </w:rPr>
        <w:t xml:space="preserve">). </w:t>
      </w:r>
    </w:p>
    <w:bookmarkEnd w:id="55"/>
    <w:bookmarkStart w:name="z60" w:id="56"/>
    <w:p>
      <w:pPr>
        <w:spacing w:after="0"/>
        <w:ind w:left="0"/>
        <w:jc w:val="both"/>
      </w:pPr>
      <w:r>
        <w:rPr>
          <w:rFonts w:ascii="Times New Roman"/>
          <w:b w:val="false"/>
          <w:i w:val="false"/>
          <w:color w:val="000000"/>
          <w:sz w:val="28"/>
        </w:rPr>
        <w:t xml:space="preserve">
      Специфика правового статуса государственных служащих обусловливается, прежде всего, характером должностных обязанностей. Законодатель в рамках своих полномочий, закрепленных </w:t>
      </w:r>
      <w:r>
        <w:rPr>
          <w:rFonts w:ascii="Times New Roman"/>
          <w:b w:val="false"/>
          <w:i w:val="false"/>
          <w:color w:val="000000"/>
          <w:sz w:val="28"/>
        </w:rPr>
        <w:t>статьями 33</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Конституции, вправе устанавливать повышенные требования к репутации государственных служащих с тем, чтобы у граждан не возникали сомнения в безупречности их морально-нравственных качеств и, соответственно, законности принимаемых ими решений, связанных с реализацией публичной власти. </w:t>
      </w:r>
    </w:p>
    <w:bookmarkEnd w:id="56"/>
    <w:bookmarkStart w:name="z61" w:id="57"/>
    <w:p>
      <w:pPr>
        <w:spacing w:after="0"/>
        <w:ind w:left="0"/>
        <w:jc w:val="both"/>
      </w:pPr>
      <w:r>
        <w:rPr>
          <w:rFonts w:ascii="Times New Roman"/>
          <w:b w:val="false"/>
          <w:i w:val="false"/>
          <w:color w:val="000000"/>
          <w:sz w:val="28"/>
        </w:rPr>
        <w:t>
      6. Конституция Республики Казахстан наделяет Парламент правом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основ организации и деятельности государственных органов и органов местного самоуправления, государственной и воинской службы (</w:t>
      </w:r>
      <w:r>
        <w:rPr>
          <w:rFonts w:ascii="Times New Roman"/>
          <w:b w:val="false"/>
          <w:i w:val="false"/>
          <w:color w:val="000000"/>
          <w:sz w:val="28"/>
        </w:rPr>
        <w:t>пункт 3</w:t>
      </w:r>
      <w:r>
        <w:rPr>
          <w:rFonts w:ascii="Times New Roman"/>
          <w:b w:val="false"/>
          <w:i w:val="false"/>
          <w:color w:val="000000"/>
          <w:sz w:val="28"/>
        </w:rPr>
        <w:t xml:space="preserve"> статьи 61).</w:t>
      </w:r>
    </w:p>
    <w:bookmarkEnd w:id="57"/>
    <w:bookmarkStart w:name="z62" w:id="58"/>
    <w:p>
      <w:pPr>
        <w:spacing w:after="0"/>
        <w:ind w:left="0"/>
        <w:jc w:val="both"/>
      </w:pPr>
      <w:r>
        <w:rPr>
          <w:rFonts w:ascii="Times New Roman"/>
          <w:b w:val="false"/>
          <w:i w:val="false"/>
          <w:color w:val="000000"/>
          <w:sz w:val="28"/>
        </w:rPr>
        <w:t xml:space="preserve">
      Парламент, как отмечается в настоящем нормативном постановлении, вправе вводить, изменять либо отменять законом ограничения, а любая дифференциация, приводящая к различиям в правах и обязанностях, не должна искажать содержание конституционных норм и посягать на их сущность. </w:t>
      </w:r>
    </w:p>
    <w:bookmarkEnd w:id="58"/>
    <w:bookmarkStart w:name="z63" w:id="59"/>
    <w:p>
      <w:pPr>
        <w:spacing w:after="0"/>
        <w:ind w:left="0"/>
        <w:jc w:val="both"/>
      </w:pPr>
      <w:r>
        <w:rPr>
          <w:rFonts w:ascii="Times New Roman"/>
          <w:b w:val="false"/>
          <w:i w:val="false"/>
          <w:color w:val="000000"/>
          <w:sz w:val="28"/>
        </w:rPr>
        <w:t xml:space="preserve">
      В этом смысле сохраняется возможность последующего совершенствования норм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(далее – Уголовный кодекс), в котором коррупционными преступлениями признаются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(пунктом 3)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(пунктом 2) части второй) и </w:t>
      </w:r>
      <w:r>
        <w:rPr>
          <w:rFonts w:ascii="Times New Roman"/>
          <w:b w:val="false"/>
          <w:i w:val="false"/>
          <w:color w:val="000000"/>
          <w:sz w:val="28"/>
        </w:rPr>
        <w:t>452</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xml:space="preserve">
      Данные преступления охватывают все категории преступлений, предусмотренные </w:t>
      </w:r>
      <w:r>
        <w:rPr>
          <w:rFonts w:ascii="Times New Roman"/>
          <w:b w:val="false"/>
          <w:i w:val="false"/>
          <w:color w:val="000000"/>
          <w:sz w:val="28"/>
        </w:rPr>
        <w:t>статьей 11</w:t>
      </w:r>
      <w:r>
        <w:rPr>
          <w:rFonts w:ascii="Times New Roman"/>
          <w:b w:val="false"/>
          <w:i w:val="false"/>
          <w:color w:val="000000"/>
          <w:sz w:val="28"/>
        </w:rPr>
        <w:t xml:space="preserve"> Уголовного кодекса, и включают не только коррупционные и иные уголовные правонарушения против интересов государственной службы и государственного управления (</w:t>
      </w:r>
      <w:r>
        <w:rPr>
          <w:rFonts w:ascii="Times New Roman"/>
          <w:b w:val="false"/>
          <w:i w:val="false"/>
          <w:color w:val="000000"/>
          <w:sz w:val="28"/>
        </w:rPr>
        <w:t>глава 15</w:t>
      </w:r>
      <w:r>
        <w:rPr>
          <w:rFonts w:ascii="Times New Roman"/>
          <w:b w:val="false"/>
          <w:i w:val="false"/>
          <w:color w:val="000000"/>
          <w:sz w:val="28"/>
        </w:rPr>
        <w:t>), но и уголовные правонарушения против собственности (</w:t>
      </w:r>
      <w:r>
        <w:rPr>
          <w:rFonts w:ascii="Times New Roman"/>
          <w:b w:val="false"/>
          <w:i w:val="false"/>
          <w:color w:val="000000"/>
          <w:sz w:val="28"/>
        </w:rPr>
        <w:t>глава 6</w:t>
      </w:r>
      <w:r>
        <w:rPr>
          <w:rFonts w:ascii="Times New Roman"/>
          <w:b w:val="false"/>
          <w:i w:val="false"/>
          <w:color w:val="000000"/>
          <w:sz w:val="28"/>
        </w:rPr>
        <w:t>), в сфере экономической деятельности (</w:t>
      </w:r>
      <w:r>
        <w:rPr>
          <w:rFonts w:ascii="Times New Roman"/>
          <w:b w:val="false"/>
          <w:i w:val="false"/>
          <w:color w:val="000000"/>
          <w:sz w:val="28"/>
        </w:rPr>
        <w:t>глава 8</w:t>
      </w:r>
      <w:r>
        <w:rPr>
          <w:rFonts w:ascii="Times New Roman"/>
          <w:b w:val="false"/>
          <w:i w:val="false"/>
          <w:color w:val="000000"/>
          <w:sz w:val="28"/>
        </w:rPr>
        <w:t>), воинские уголовные правонарушения (</w:t>
      </w:r>
      <w:r>
        <w:rPr>
          <w:rFonts w:ascii="Times New Roman"/>
          <w:b w:val="false"/>
          <w:i w:val="false"/>
          <w:color w:val="000000"/>
          <w:sz w:val="28"/>
        </w:rPr>
        <w:t>глава 18</w:t>
      </w:r>
      <w:r>
        <w:rPr>
          <w:rFonts w:ascii="Times New Roman"/>
          <w:b w:val="false"/>
          <w:i w:val="false"/>
          <w:color w:val="000000"/>
          <w:sz w:val="28"/>
        </w:rPr>
        <w:t xml:space="preserve">), составы преступлений по которым в целом соотносятся с целями и задачами, указанными в </w:t>
      </w:r>
      <w:r>
        <w:rPr>
          <w:rFonts w:ascii="Times New Roman"/>
          <w:b w:val="false"/>
          <w:i w:val="false"/>
          <w:color w:val="000000"/>
          <w:sz w:val="28"/>
        </w:rPr>
        <w:t>Законе</w:t>
      </w:r>
      <w:r>
        <w:rPr>
          <w:rFonts w:ascii="Times New Roman"/>
          <w:b w:val="false"/>
          <w:i w:val="false"/>
          <w:color w:val="000000"/>
          <w:sz w:val="28"/>
        </w:rPr>
        <w:t xml:space="preserve"> о противодействии коррупции. Нормы последнего определяют коррупцию как незаконное использование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60"/>
    <w:bookmarkStart w:name="z65" w:id="61"/>
    <w:p>
      <w:pPr>
        <w:spacing w:after="0"/>
        <w:ind w:left="0"/>
        <w:jc w:val="both"/>
      </w:pPr>
      <w:r>
        <w:rPr>
          <w:rFonts w:ascii="Times New Roman"/>
          <w:b w:val="false"/>
          <w:i w:val="false"/>
          <w:color w:val="000000"/>
          <w:sz w:val="28"/>
        </w:rPr>
        <w:t xml:space="preserve">
      В то же время отдельные составы преступлений, отнесенные нормами материального права к коррупционным, включают не только указанные цели, но и нанесение вреда другим лицам или организациям (к примеру, </w:t>
      </w:r>
      <w:r>
        <w:rPr>
          <w:rFonts w:ascii="Times New Roman"/>
          <w:b w:val="false"/>
          <w:i w:val="false"/>
          <w:color w:val="000000"/>
          <w:sz w:val="28"/>
        </w:rPr>
        <w:t>статьи 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Это не позволяет в судебном порядке индивидуализировать вину подсудимого с точки зрения наличия в его действиях (бездействии) коррупционной составляющей, в связи с чем перечень коррупционных преступлений рекомендуется актуализировать с учетом целей и задач, определенных Законом о противодействии коррупции.</w:t>
      </w:r>
    </w:p>
    <w:bookmarkEnd w:id="61"/>
    <w:bookmarkStart w:name="z66" w:id="6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Конституционный Суд Республики Казахстан  </w:t>
      </w:r>
    </w:p>
    <w:bookmarkEnd w:id="62"/>
    <w:bookmarkStart w:name="z67" w:id="6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3"/>
    <w:bookmarkStart w:name="z68" w:id="64"/>
    <w:p>
      <w:pPr>
        <w:spacing w:after="0"/>
        <w:ind w:left="0"/>
        <w:jc w:val="both"/>
      </w:pPr>
      <w:r>
        <w:rPr>
          <w:rFonts w:ascii="Times New Roman"/>
          <w:b w:val="false"/>
          <w:i w:val="false"/>
          <w:color w:val="000000"/>
          <w:sz w:val="28"/>
        </w:rPr>
        <w:t xml:space="preserve">
      1. Признать подпункт 2) </w:t>
      </w:r>
      <w:r>
        <w:rPr>
          <w:rFonts w:ascii="Times New Roman"/>
          <w:b w:val="false"/>
          <w:i w:val="false"/>
          <w:color w:val="000000"/>
          <w:sz w:val="28"/>
        </w:rPr>
        <w:t>пункта 2</w:t>
      </w:r>
      <w:r>
        <w:rPr>
          <w:rFonts w:ascii="Times New Roman"/>
          <w:b w:val="false"/>
          <w:i w:val="false"/>
          <w:color w:val="000000"/>
          <w:sz w:val="28"/>
        </w:rPr>
        <w:t xml:space="preserve"> статьи 26 Трудового кодекса Республики Казахстан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данном Конституционным Судом Республики Казахстан истолковании:</w:t>
      </w:r>
    </w:p>
    <w:bookmarkEnd w:id="64"/>
    <w:bookmarkStart w:name="z69" w:id="65"/>
    <w:p>
      <w:pPr>
        <w:spacing w:after="0"/>
        <w:ind w:left="0"/>
        <w:jc w:val="both"/>
      </w:pPr>
      <w:r>
        <w:rPr>
          <w:rFonts w:ascii="Times New Roman"/>
          <w:b w:val="false"/>
          <w:i w:val="false"/>
          <w:color w:val="000000"/>
          <w:sz w:val="28"/>
        </w:rPr>
        <w:t xml:space="preserve">
      ограничение на трудоустройство в субъекты квазигосударственного сектора лица, совершившего коррупционное преступление, в правовой взаимосвязи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применимо в отношении лиц, претендующих на должности, связанные с исполнением управленческих функций в указанных организациях.</w:t>
      </w:r>
    </w:p>
    <w:bookmarkEnd w:id="65"/>
    <w:bookmarkStart w:name="z70" w:id="66"/>
    <w:p>
      <w:pPr>
        <w:spacing w:after="0"/>
        <w:ind w:left="0"/>
        <w:jc w:val="both"/>
      </w:pPr>
      <w:r>
        <w:rPr>
          <w:rFonts w:ascii="Times New Roman"/>
          <w:b w:val="false"/>
          <w:i w:val="false"/>
          <w:color w:val="000000"/>
          <w:sz w:val="28"/>
        </w:rPr>
        <w:t xml:space="preserve">
      2. Признать подпункт 8)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соответствующим Конституции Республики Казахстан.</w:t>
      </w:r>
    </w:p>
    <w:bookmarkEnd w:id="66"/>
    <w:bookmarkStart w:name="z71" w:id="67"/>
    <w:p>
      <w:pPr>
        <w:spacing w:after="0"/>
        <w:ind w:left="0"/>
        <w:jc w:val="both"/>
      </w:pPr>
      <w:r>
        <w:rPr>
          <w:rFonts w:ascii="Times New Roman"/>
          <w:b w:val="false"/>
          <w:i w:val="false"/>
          <w:color w:val="000000"/>
          <w:sz w:val="28"/>
        </w:rPr>
        <w:t xml:space="preserve">
      3. Правительству Республики Казахстан внести в Мажилис Парламента Республики Казахстан проект закона, направленный на приведение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в соответствие с правовыми позициями Конституционного Суда Республики Казахстан, изложенными в настоящем нормативном постановлении. </w:t>
      </w:r>
    </w:p>
    <w:bookmarkEnd w:id="67"/>
    <w:bookmarkStart w:name="z72" w:id="68"/>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68"/>
    <w:bookmarkStart w:name="z73" w:id="69"/>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