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de0" w14:textId="18d1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11 апреля 2019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от 29 декабря 1995 года "О Конституционном Совете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Казахстан, утвержденного постановлением Конституционного Совета Республики Казахстан от 19 апреля 2002 года № 1, Конституционный Совет Республики Казахстан постановляет: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Казахстан, утвержденный постановлением Конституционного Совета Республики Казахстан от 19 апреля 2002 года № 1, следующие изменения и дополнения: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пунктом 4-1 следующего содержания: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Ввиду особой важности и срочности поступившего обращения Конституционный Совет может принять решение о его рассмотрении в ускоренном порядке. В этом случае подготовка материалов к заседанию Совета осуществляется докладчиком в порядке, определяемом Председателем Конституционного Совета.";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5-2 следующего содержания: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"5-2. Правозащитные, научные и иные организации и граждане, специализирующиеся на вопросах, поставленных перед Конституционным Советом, могут направлять в Совет свои заключения (мнения). Заключения, основанные на юридическом анализе вопроса, представляющие интерес и способствующие надлежащему рассмотрению обращения, могут быть приобщены к материалам производства и опубликованы на интернет-ресурсе Конституционного Совета."; 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исключить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;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предусмотренных в пункте 4-1 настоящего Регламента, Конституционный Совет вправе рассмотреть обращение без приглашения участников конституционного производства и проведения слушаний. Данное правило применяется и в случае, если Конституционный Совет придет к выводу о том, что вопрос может быть разрешен на основании правовых позиций, содержащихся в ранее принятых нормативных постановлениях Конституционного Совета.";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решению Конституционного Совета нормативное постановление, заключение Конституционного Совета либо их резолютивная часть оглашается председательствующим в присутствии членов Конституционного Совета, а при необходимости, участников заседания. Данное правило применяется и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Регламента.". 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Нормативное постановление вступает в силу со дня его принятия. 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Конституционного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А. Мами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