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01f17" w14:textId="b701f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официальном толковании пункта 4 статьи 52, пункта 5 статьи 71, пункта 2 статьи 79, пункта 3 статьи 83 и пункта 2 статьи 15 Конституции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Конституционного Совета Республики Казахстан от 30 января 2003 года N 10.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Совет Республики Казахстан в составе Председателя Хитрина Ю.А., членов Совета Абишева Х.А., Балтабаева К.Ж., Бычковой С.Ф., Есенжанова А., Котова А.К. и Омарханова К.А., с участием: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представителя субъекта обращения - депутата Мажилиса Парламента Республики Абдрахманова С.А.,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депутатов Мажилиса Парламента Республики Абылкасымова Е.А., Землянова В.Я. и Котовича В.Н., судьи Верховного Суда Республики Баишева Ж.Н., заместителя Генерального Прокурора Республики Даулбаева А.К., члена Центральной избирательной комиссии Республики Фооса В.К., вице-Министра юстиции Республики Шамсутдинова Р.Ш., экспертов: Борчашвили И.Ш., начальника кафедры уголовного права и криминологии Карагандинского юридического института МВД Республики им. Б. Бейсенова, доктора юридических наук, профессора,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Когамова М.Ч., начальника Академии финансовой полиции, доктора  юридических наук, профессора,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рассмотрел в открытом заседании обращение группы депутатов Парламента Республики Казахстан об официальном толковании пункта 4 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52_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5 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71_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2 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79_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3 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83_ </w:t>
      </w:r>
      <w:r>
        <w:rPr>
          <w:rFonts w:ascii="Times New Roman"/>
          <w:b w:val="false"/>
          <w:i w:val="false"/>
          <w:color w:val="000000"/>
          <w:sz w:val="28"/>
        </w:rPr>
        <w:t xml:space="preserve">и пункта 2 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15_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Изучив имеющиеся материалы, заслушав докладчика-члена Конституционного Совета Абишева Х.А., выступления представителя субъекта обращения и участников заседания, Конституционный Совет Республики Казахстан установил: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Конституционный Совет Республики Казахстан обратилась группа депутатов Парламента Республики об официальном толковании пункта 4 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52_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5 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71_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2 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79_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3 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83_ </w:t>
      </w:r>
      <w:r>
        <w:rPr>
          <w:rFonts w:ascii="Times New Roman"/>
          <w:b w:val="false"/>
          <w:i w:val="false"/>
          <w:color w:val="000000"/>
          <w:sz w:val="28"/>
        </w:rPr>
        <w:t xml:space="preserve">и пункта 2 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15_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Казахстан. Субъект обращения просит разъяснить нормы указанных статей Конституции с позиции следующих вопросов: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Следует ли понимать изложенные в нормах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слова "тяжких преступлений", как наиболее тяжкую категорию преступлений в действующем на соответствующий момент Уголовном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кодексе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Следует ли понимать изложенные в пункте 2 статьи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15_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слова "особо тяжкие преступления" как группу преступлений из числа тяжких, за совершение которых согласно действующему Уголовному кодексу может быть назначена исключительная мера наказания смертная казнь.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Предполагают ли указанные нормы Конституции обязательность согласия соответствующих органов в случае изменения квалификации деяний лица, неприкосновенность которого закреплена Конституцией, ранее привлеченного к уголовной ответственности и арестованного по обвинению в совершении тяжкого преступления.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толковании норм пункта 4 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52_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5 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71_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2 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79_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3 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83_ </w:t>
      </w:r>
      <w:r>
        <w:rPr>
          <w:rFonts w:ascii="Times New Roman"/>
          <w:b w:val="false"/>
          <w:i w:val="false"/>
          <w:color w:val="000000"/>
          <w:sz w:val="28"/>
        </w:rPr>
        <w:t xml:space="preserve">и пункта 2 статьи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15_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Конституционный Совет Республики Казахстан, применительно к поставленным в обращении вопросам, исходит из следующего.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Нормы пункта 4 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52_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5 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71_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2 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79_ </w:t>
      </w:r>
      <w:r>
        <w:rPr>
          <w:rFonts w:ascii="Times New Roman"/>
          <w:b w:val="false"/>
          <w:i w:val="false"/>
          <w:color w:val="000000"/>
          <w:sz w:val="28"/>
        </w:rPr>
        <w:t xml:space="preserve">и пункта 3 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83_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устанавливают, что согласие соответствующих государственных органов на применение ареста, осуществление привода, назначение мер административного взыскания, налагаемых в судебном порядке, привлечение к уголовной ответственности не требуется в случае совершения тяжкого преступления.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Упоминание категории "тяжкие преступления" следует понимать как установление уровня общественной опасности преступления, означающее, что в случае совершения лицом преступления меньшей тяжести, чем тяжкие, согласие соответствующих органов обязательно и, наоборот, оно не требуется во всех случаях совершения тяжких преступлений и преступлений наибольшей опасности - особо тяжких.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нормативным постановлением Конституционного Совета РК от 16.11.2022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 толковании пункта 2 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15_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следует исходить из ее смысла и контекста этой нормы в структуре Конституции.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2 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15_ </w:t>
      </w:r>
      <w:r>
        <w:rPr>
          <w:rFonts w:ascii="Times New Roman"/>
          <w:b w:val="false"/>
          <w:i w:val="false"/>
          <w:color w:val="000000"/>
          <w:sz w:val="28"/>
        </w:rPr>
        <w:t xml:space="preserve">, расположенной в разделе </w:t>
      </w:r>
      <w:r>
        <w:rPr>
          <w:rFonts w:ascii="Times New Roman"/>
          <w:b w:val="false"/>
          <w:i w:val="false"/>
          <w:color w:val="000000"/>
          <w:sz w:val="28"/>
        </w:rPr>
        <w:t xml:space="preserve">II_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"Человек и гражданин", установлено, что никто не вправе произвольно лишать человека жизни.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нормативным постановлением Конституционного Совета РК от 16.11.2022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изменения квалификации деяния с тяжкого или особо тяжкого на преступление меньшей тяжести, совершенного лицом, чья неприкосновенность закреплена в 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, в отношении которого ранее согласие соответствующих государственных органов не испрашивалось, соблюдение правил о порядке лишения неприкосновенности в случаях применения ареста и привлечения к уголовной ответственности следует считать обязательным в силу требований пункта 4 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52_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5 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71_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2 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79_ </w:t>
      </w:r>
      <w:r>
        <w:rPr>
          <w:rFonts w:ascii="Times New Roman"/>
          <w:b w:val="false"/>
          <w:i w:val="false"/>
          <w:color w:val="000000"/>
          <w:sz w:val="28"/>
        </w:rPr>
        <w:t xml:space="preserve">и пункта 3 статьи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83_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Конституционный Совет считает, что порядок применения ареста и содержание "привлечения к уголовной ответственности" и регламентирование вопросов, связанных с ними, являются предметом регулирования законом.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изложенного и руководствуясь подпунктом 4) пункта 1 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72_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Казахстан, статьей </w:t>
      </w:r>
      <w:r>
        <w:rPr>
          <w:rFonts w:ascii="Times New Roman"/>
          <w:b w:val="false"/>
          <w:i w:val="false"/>
          <w:color w:val="000000"/>
          <w:sz w:val="28"/>
        </w:rPr>
        <w:t xml:space="preserve">1__ 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1) пункта 3 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17_ </w:t>
      </w:r>
      <w:r>
        <w:rPr>
          <w:rFonts w:ascii="Times New Roman"/>
          <w:b w:val="false"/>
          <w:i w:val="false"/>
          <w:color w:val="000000"/>
          <w:sz w:val="28"/>
        </w:rPr>
        <w:t xml:space="preserve">, статьями </w:t>
      </w:r>
      <w:r>
        <w:rPr>
          <w:rFonts w:ascii="Times New Roman"/>
          <w:b w:val="false"/>
          <w:i w:val="false"/>
          <w:color w:val="000000"/>
          <w:sz w:val="28"/>
        </w:rPr>
        <w:t xml:space="preserve">31_ </w:t>
      </w:r>
      <w:r>
        <w:rPr>
          <w:rFonts w:ascii="Times New Roman"/>
          <w:b w:val="false"/>
          <w:i w:val="false"/>
          <w:color w:val="000000"/>
          <w:sz w:val="28"/>
        </w:rPr>
        <w:t xml:space="preserve">-33 и </w:t>
      </w:r>
      <w:r>
        <w:rPr>
          <w:rFonts w:ascii="Times New Roman"/>
          <w:b w:val="false"/>
          <w:i w:val="false"/>
          <w:color w:val="000000"/>
          <w:sz w:val="28"/>
        </w:rPr>
        <w:t xml:space="preserve">37_ 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подпунктом 2) пункта 1 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41_ </w:t>
      </w:r>
      <w:r>
        <w:rPr>
          <w:rFonts w:ascii="Times New Roman"/>
          <w:b w:val="false"/>
          <w:i w:val="false"/>
          <w:color w:val="000000"/>
          <w:sz w:val="28"/>
        </w:rPr>
        <w:t>Указа Президента Республики Казахстан, имеющего силу Конституционного закона, "О Конституционном Совете Республики Казахстан", Конституционный Совет Республики Казахстан, применительно к предмету обращения, постановляет: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Исключен нормативным постановлением Конституционного Совета РК от 16.11.2022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Исключен нормативным постановлением Конституционного Совета РК от 16.11.2022 </w:t>
      </w:r>
      <w:r>
        <w:rPr>
          <w:rFonts w:ascii="Times New Roman"/>
          <w:b w:val="false"/>
          <w:i w:val="false"/>
          <w:color w:val="000000"/>
          <w:sz w:val="28"/>
        </w:rPr>
        <w:t>№ 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Порядок лишения неприкосновенности, установленный в пункте 4 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52_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пункте 5 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71_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пункте 2 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79_ </w:t>
      </w:r>
      <w:r>
        <w:rPr>
          <w:rFonts w:ascii="Times New Roman"/>
          <w:b w:val="false"/>
          <w:i w:val="false"/>
          <w:color w:val="000000"/>
          <w:sz w:val="28"/>
        </w:rPr>
        <w:t xml:space="preserve">и пункте 3 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83_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Казахстан, предполагает его соблюдение и в случае изменения квалификации деяния лица, когда соблюдение указанных конституционных требований необходимо в случаях ареста и привлечения к уголовной ответственности.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смысла норм пункта 4 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52_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5 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71_ 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 2 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79_ </w:t>
      </w:r>
      <w:r>
        <w:rPr>
          <w:rFonts w:ascii="Times New Roman"/>
          <w:b w:val="false"/>
          <w:i w:val="false"/>
          <w:color w:val="000000"/>
          <w:sz w:val="28"/>
        </w:rPr>
        <w:t xml:space="preserve">и пункта 3 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83_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следует, что определение порядка применения ареста и содержание "привлечения к уголовной ответственности" отнесено к предмету регулирования законом. 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соответствии с пунктом 3 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74_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постановление вступает в силу со дня его принятия и не подлежит обжалованию, является общеобязательным на всей территории Республики и окончательным с учетом случая, предусмотренного пунктом 4 статьи </w:t>
      </w:r>
      <w:r>
        <w:rPr>
          <w:rFonts w:ascii="Times New Roman"/>
          <w:b w:val="false"/>
          <w:i w:val="false"/>
          <w:color w:val="000000"/>
          <w:sz w:val="28"/>
        </w:rPr>
        <w:t xml:space="preserve">73_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Казахстан.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Опубликовать настоящее постановление на казахском и русском языках в официальных республиканских печатных изданиях.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Конституционного Совета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