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09446" w14:textId="5c0944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стабилизации ситуации среди студенческой и учащейся молодежи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 июля 1999 года № 89-р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стабилизации ситуации среди студенческой и учащейся молодежи и дальнейшего укрепления материальной и социальной защищенности студентов: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науки и высшего образования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использование выделенных бюджетных средств с учетом приоритета выплаты стипендий;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обеспечить нормальные санитарно-бытовые условия для проживания студентов в общежитиях, в летний период организовать ремонт общежитий.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Министерству энергетики, индустрии и торговли Республики Казахстан в двухнедельный срок внести конкретные предложения по организации временного и постоянного трудоустройства студентов и выпускников вузов на предприятия, которым выделяются кредиты по линии поддержки внутреннего товаропроизводителя, либо оказывается иная поддержка в рамках реализации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политики.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3. Акимам областей и городов Астаны и Алматы: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организовать работу центров занятости по трудоустройству малоимущих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студентов на обслуживающие и рабочие профессии;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организовать для студенческой молодежи проведение общественных работ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летнее время.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(Специалисты: Склярова И.В.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Кушенова Д.С.)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