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25d" w14:textId="3012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 по проекту республиканского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ноября 1998 года № 210 -р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и оперативного обсуждения проекта Закона "О республиканском бюджете на 1999 год" (далее - Закон) в Парламенте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ответственными за обоснование по финансированию программ, предусмотренных в проекте Закона, являются соответствующие министерства, ведомства и иные государственные органы, чья деятельность финансируется по бюджетной классификации данных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при рассмотрении и обсуждении проекта Закона в комитетах Мажилиса и Сената Парламента Республики Казахстан, при докладе Министерства финансов с соответствующими обоснованиями, в качестве представителей Правительства выступают Министры или вице- Министры, а также руководители других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Канцелярии Премьер-Министра Республики Казахстан Тлеубердину А.А. обеспечить контроль за работой министерств и государственных органов в комитетах Мажилиса и Сената Парламента Республики Казахстан и оперативно информировать руководство Правительства Республики Казахстан о ходе обсуждения проекта Закона и мерах,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принимаемых руководителями республиканских государственных органов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обоснованию предложений Правительства Республики Казахстан.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