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c9b6" w14:textId="099c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ировании и строительстве здания Бизнес-центра в г. Акмо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марта 1998 г. N 5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Закрытому акционерному обществу "Национальная нефтегазовая компания "Казахойл"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ить заказчиком по проектированию и строительству в городе Акмоле здания Бизнес - Центра высотой не ниже 40 эта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источники финансирования проектирования и строительства здания Бизнес - Центра с широким привлечением отечественных и иностранных инвесторов к участию в финансировании с учетом максимального удовлетворения их интересов в площадях после завершения строительства здания Бизнес - Центра. При необходимости внести предложения в Прави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ядчика по проектированию и строительству в городе Акмоле здания Бизнес - Центра определить на основе конкурса в месячный срок с привлечением известных отечественных и иностранных юридических лиц в сфере градостроительства и архитектуры, с последующим заключением соответствующих контрактов. Основными критериями при подведении итогов конкурса определить: стоимость проекта, строительства, сроки сооружения и архитектурно - планировочные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в состав конкурсной комиссии по определению победителя по проектированию и строительству здания Бизнес - Центра представителя акима города Акм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орода Акм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есятидневный срок произвести отвод земельного участка под строительство здания Бизнес - Центра с выдачей закрытому акционерному обществу "Национальная нефтегазовая компания "Казахойл"" государственного акта на право постоянного земле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долевому участию в финансировании работ по строительству инженерных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ть технические условия по обеспечению здания Бизнес - Центра инженерными коммуникациями (электроэнергия, вода, канализация, связь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крытому акционерному обществу "Национальная нефтегазовая компания "Казахойл"" заключить контракты с инвесторами, участвующими в софинансировании и строительстве здания Бизнес - Центра в городе Акм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комитету Республики Казахстан по инвестициям заключить в установленном законом порядке инвестиционные контракты с инвесторами, участвующими в финансировании и строительстве здания Бизнес - Центра в городе Акмоле, предусматривающие предоставление предусмотренных законодательством льг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