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96a3" w14:textId="21c9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оказанию гуманитарной помощи населению провинции Хорасан Исламской Республики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мая 1997 г. N 148-р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Государственного комитета Республики
Казахстан по чрезвычайным ситуациям об оказании гуманитарной помощи
населению провинции Хорасан Исламской Республики Иран,
пострадавшему в результате разрушительного землетрясения 10 мая
1997 года, в виде поставки 195 тонн муки I сорта.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по государственным материальным резервам
Министерства финансов Республики Казахстан совместно с закрытым
акционерным обществом "Продовольственная контрактная корпорация"
в трехдневный срок подготовить к отправке из государственного
материального резерва и обеспечить погрузку 195 тонн муки I сорта
в железнодорожные вагоны.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транспорта и коммуникаций Республики Казахстан
обеспечить своевременную поставку трех вагонов закрытому
акционерному обществу "Продовольственная контрактная корпорация",
отправку и доставку гуманитарного груза по железной дороге из
г. Семипалатинска через Республику Узбекистан и Республику
Туркменистан в г. Мешхед Исламской Республики Иран.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Выделить из резервного фонда Правительства Республики
Казахстан для финансирования чрезвычайных ситуаций и мероприятий,
включая ликвидацию чрезвычайных ситуаций природного и
техногенного характера: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Комитету по государственным материальным резервам
Министерства финансов Республики Казахстан - 4,3 (четыре миллиона
триста тысяч) млн. тенге на возмещение расходов, связанных с
восполнением государственного резерва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транспорта и коммуникаций Республики Казахстан - 530
(пятьсот тридцать) тыс. тенге на возмещение расходов, связанных с
транспортировкой муки в виде гуманитарной помощи населению провинции
Хорасан Исламской Республики Иран.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Казахстан, в случае
возникновения дополнительных расходов на вышеуказанные цели сверх
выделенных средств внести в Правительство Республики Казахстан
соответствующее предложение.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иностранных дел Республики Казахстан
организовать встречу груза указанной гуманитарной помощи на
территории Исламской Республики Иран и передачу его по назначению.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Комитету финансового контроля Министерства финансов
Республики Казахстан обеспечить контроль sa целевым использованием
выделяемых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