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c92" w14:textId="015e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обязательств, возложенных на государственные органы в соответствии с контрактом купли-продажи имущественного комплекса государственного предприятия "Жамбылская ГРЭС"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декабря 1996 г. N 552-р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обязательств, возложенных на государственные
органы в соответствии с контрактом купли-продажи имущественного
комплекса государственного предприятия "Жамбылская ГРЭС" от 5
сентября 1996 года N 97, подписанным Государственным комитетом
Республики Казахстан по приватизации и закрытым акционерным
обществом "Витол-Мунай":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Национальной энергетической системе "Казахстанэнерго" и
объединению "Южказэнерго" в трехдневный срок осуществить
реструктуризацию дебиторской и кредиторской задолженностей
государственного предприятия "Жамбылская ГРЭС", существующих на
момент приватизации данного объекта, путем проведения их
взаимозачета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оказать содействие и обеспечить контроль за исполнением
настоящего 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