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94e" w14:textId="8735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октября 1996 г. N 474-р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государства перед иностранными
кредиторами и во избежание возникновения дефолта: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 на основании
предъявляемых счетов иностранных банков погасить задолженность в
общей сумме 5 815 413,79 немецких марок за акционерные общества
"Стройфарфор", "Павлодартрактор", а также сумму начисленных штрафных
санкций в пределах, предусмотренных в республиканском бюджете на
1996 год по разделу "Внешнеэкономическая деятельность".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Экспортно импортному банку Республики
Казахстан передать в судебные органы республики материалы для
признания акционерного общества "Стройфарфор" банкротом и провести
связанные с банкротством процедуры в целях возврата в республиканский
бюджет отвлеченных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Министерство финансов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