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4f3d" w14:textId="fbf4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программных и проектных займах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мая 1996 г. N 212-р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эффективности, контроля за целевым
использованием и достоверного учета займов в рамках Официальной помощи
развитию Республики Казахстан, предоставляемой Международными
финансовыми и экономическими организациями (МФЭО) и странами-донорами: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подготовка программ и проектов, планируемых
к финансированию или софинансированию на средства займов в рамках
Официальной помощи развитию Республики Казахстан, а также контроль
за их использованием осуществляется Комитетом по использованию
иностранного капитала при Министерстве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государственным комитетам представлять в
Комитет по использованию иностранного капитала при Министерстве
финансов Республики Казахстан отчеты о ходе подготовки программ и
проектов, планируемых к финансированию или софинансированию на
средства займов в рамках Официальной помощи развитию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 снятии средств программных и проектных займов в рамках
Официальной помощи развитию Республики Казахстан платежные документы
подписываются: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Комитетом по использованию иностранного капитала при
Министерстве финансов Республики Казахстан - первая группа подписей;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агентом по обслуживанию - вторая группа подписей.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Агенты по обслуживанию представляют к первому числу каждого
месяца в Комитет по использованию иностранного капитала при
Министерстве финансов Республики Казахстан отчеты по реализации
программ и проектов, финансируемых или софинансируемых на средства
займов в рамках Официальной помощи развитию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в соответствии с
настоящим распоряжением утвердить новые образцы подписей по
программным и проектным займам, ранее подписанным Республикой
Казахстан, и направить их в соответствующие Международные финансовые
и экономические организации и страны-доноры.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в месячный срок
разработать формы отчетности о ходе подготовки и реализации программ
и проектов, финансируемых или софинансируемых на средства займов в
рамках Официальной помощи развитию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Республики Казахстан в месячный срок
внести проект соответствующего решения Правительства Республики
Казахстан, определяющего сферу деятельности, полномочия и
ответственность Комитета по использованию иностранного капитала при
Министерстве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