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e6fd" w14:textId="b67e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абонентском пункте Системы информационно-коммуникационного взаимодействия в аппаратах глав государств и глав Правительств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1994 года N 190-p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Текст распоряжения не приводится, т.к. нормативные акты с грифом "Не 
для печати" не подлежат введению в Базу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