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7436" w14:textId="bed7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2026 года № 44-р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инноваций и аэрокосмической промышленности Республики Казахстан"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искусственного интеллекта и цифрового развития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итогам анализа эффективности мер государственной поддержки частного предпринимательства.", который вводится в действие с 12 июля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