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af1a" w14:textId="a85af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Закона Республики Казахстан от 19 сентября 2025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Распоряжение Премьер-Министра Республики Казахстан от 4 ноября 2025 года № 179-р.</w:t>
      </w:r>
    </w:p>
    <w:p>
      <w:pPr>
        <w:spacing w:after="0"/>
        <w:ind w:left="0"/>
        <w:jc w:val="both"/>
      </w:pPr>
      <w:bookmarkStart w:name="z1" w:id="0"/>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правовых актов, принятие которых обусловлено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сентября 2025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перечень).</w:t>
      </w:r>
    </w:p>
    <w:bookmarkEnd w:id="0"/>
    <w:bookmarkStart w:name="z2" w:id="1"/>
    <w:p>
      <w:pPr>
        <w:spacing w:after="0"/>
        <w:ind w:left="0"/>
        <w:jc w:val="both"/>
      </w:pPr>
      <w:r>
        <w:rPr>
          <w:rFonts w:ascii="Times New Roman"/>
          <w:b w:val="false"/>
          <w:i w:val="false"/>
          <w:color w:val="000000"/>
          <w:sz w:val="28"/>
        </w:rPr>
        <w:t>
      2. Государственным органам Республики Казахстан:</w:t>
      </w:r>
    </w:p>
    <w:bookmarkEnd w:id="1"/>
    <w:bookmarkStart w:name="z3" w:id="2"/>
    <w:p>
      <w:pPr>
        <w:spacing w:after="0"/>
        <w:ind w:left="0"/>
        <w:jc w:val="both"/>
      </w:pPr>
      <w:r>
        <w:rPr>
          <w:rFonts w:ascii="Times New Roman"/>
          <w:b w:val="false"/>
          <w:i w:val="false"/>
          <w:color w:val="000000"/>
          <w:sz w:val="28"/>
        </w:rPr>
        <w:t>
      1) 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перечню;</w:t>
      </w:r>
    </w:p>
    <w:bookmarkEnd w:id="2"/>
    <w:bookmarkStart w:name="z4" w:id="3"/>
    <w:p>
      <w:pPr>
        <w:spacing w:after="0"/>
        <w:ind w:left="0"/>
        <w:jc w:val="both"/>
      </w:pPr>
      <w:r>
        <w:rPr>
          <w:rFonts w:ascii="Times New Roman"/>
          <w:b w:val="false"/>
          <w:i w:val="false"/>
          <w:color w:val="000000"/>
          <w:sz w:val="28"/>
        </w:rPr>
        <w:t>
      2) принять соответствующие ведомственные акты согласно перечню;</w:t>
      </w:r>
    </w:p>
    <w:bookmarkEnd w:id="3"/>
    <w:bookmarkStart w:name="z5" w:id="4"/>
    <w:p>
      <w:pPr>
        <w:spacing w:after="0"/>
        <w:ind w:left="0"/>
        <w:jc w:val="both"/>
      </w:pPr>
      <w:r>
        <w:rPr>
          <w:rFonts w:ascii="Times New Roman"/>
          <w:b w:val="false"/>
          <w:i w:val="false"/>
          <w:color w:val="000000"/>
          <w:sz w:val="28"/>
        </w:rPr>
        <w:t>
      3) ежемесячно, не позднее 30 числа, размещать на общедоступном государственном объекте информатизации информацию о разработке и принятии правовых актов согласно перечню.</w:t>
      </w:r>
    </w:p>
    <w:bookmarkEnd w:id="4"/>
    <w:bookmarkStart w:name="z6" w:id="5"/>
    <w:p>
      <w:pPr>
        <w:spacing w:after="0"/>
        <w:ind w:left="0"/>
        <w:jc w:val="both"/>
      </w:pPr>
      <w:r>
        <w:rPr>
          <w:rFonts w:ascii="Times New Roman"/>
          <w:b w:val="false"/>
          <w:i w:val="false"/>
          <w:color w:val="000000"/>
          <w:sz w:val="28"/>
        </w:rPr>
        <w:t>
      3. Министерству юстиции Республики Казахстан анализировать, обобщать и ежемесячно, не позднее 5 числа, размещать на общедоступном государственном объекте информатизации сводную информацию по реализации указанного Закона.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распоряжением </w:t>
            </w:r>
            <w:r>
              <w:br/>
            </w:r>
            <w:r>
              <w:rPr>
                <w:rFonts w:ascii="Times New Roman"/>
                <w:b w:val="false"/>
                <w:i w:val="false"/>
                <w:color w:val="000000"/>
                <w:sz w:val="20"/>
              </w:rPr>
              <w:t xml:space="preserve">Премьер-Министра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 " 2025 года </w:t>
            </w:r>
            <w:r>
              <w:br/>
            </w:r>
            <w:r>
              <w:rPr>
                <w:rFonts w:ascii="Times New Roman"/>
                <w:b w:val="false"/>
                <w:i w:val="false"/>
                <w:color w:val="000000"/>
                <w:sz w:val="20"/>
              </w:rPr>
              <w:t>№</w:t>
            </w:r>
          </w:p>
        </w:tc>
      </w:tr>
    </w:tbl>
    <w:bookmarkStart w:name="z9" w:id="6"/>
    <w:p>
      <w:pPr>
        <w:spacing w:after="0"/>
        <w:ind w:left="0"/>
        <w:jc w:val="left"/>
      </w:pPr>
      <w:r>
        <w:rPr>
          <w:rFonts w:ascii="Times New Roman"/>
          <w:b/>
          <w:i w:val="false"/>
          <w:color w:val="000000"/>
        </w:rPr>
        <w:t xml:space="preserve"> Перечень</w:t>
      </w:r>
      <w:r>
        <w:br/>
      </w:r>
      <w:r>
        <w:rPr>
          <w:rFonts w:ascii="Times New Roman"/>
          <w:b/>
          <w:i w:val="false"/>
          <w:color w:val="000000"/>
        </w:rPr>
        <w:t>правовых актов, принятие которых обусловлено Законом Республики Казахстан от 19 сентября 2025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правового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Государственный орган, ответственный за исполнение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Лицо, ответственное за качество, своевременность разработки и внесения правовых актов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Указ Президента Республики Казахстан от 1 апреля 1996 года № 2922 "Об утверждении Положения Комитета национальной безопасности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7"/>
          <w:p>
            <w:pPr>
              <w:spacing w:after="20"/>
              <w:ind w:left="20"/>
              <w:jc w:val="both"/>
            </w:pPr>
            <w:r>
              <w:rPr>
                <w:rFonts w:ascii="Times New Roman"/>
                <w:b w:val="false"/>
                <w:i w:val="false"/>
                <w:color w:val="000000"/>
                <w:sz w:val="20"/>
              </w:rPr>
              <w:t xml:space="preserve">
КНБ </w:t>
            </w:r>
          </w:p>
          <w:bookmarkEnd w:id="7"/>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Наймантаев 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Указ Президента Республики Казахстан от 31 декабря 2003 года № 1271 "Об утверждении Положения и структуры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8"/>
          <w:p>
            <w:pPr>
              <w:spacing w:after="20"/>
              <w:ind w:left="20"/>
              <w:jc w:val="both"/>
            </w:pPr>
            <w:r>
              <w:rPr>
                <w:rFonts w:ascii="Times New Roman"/>
                <w:b w:val="false"/>
                <w:i w:val="false"/>
                <w:color w:val="000000"/>
                <w:sz w:val="20"/>
              </w:rPr>
              <w:t>
НБ</w:t>
            </w:r>
          </w:p>
          <w:bookmarkEnd w:id="8"/>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Вагапов Д.В.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Указ Президента Республики Казахстан от 11 ноября 2019 года № 203 "О дальнейшем совершенствовании системы государственного управления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9"/>
          <w:p>
            <w:pPr>
              <w:spacing w:after="20"/>
              <w:ind w:left="20"/>
              <w:jc w:val="both"/>
            </w:pPr>
            <w:r>
              <w:rPr>
                <w:rFonts w:ascii="Times New Roman"/>
                <w:b w:val="false"/>
                <w:i w:val="false"/>
                <w:color w:val="000000"/>
                <w:sz w:val="20"/>
              </w:rPr>
              <w:t xml:space="preserve">
АРРФР </w:t>
            </w:r>
          </w:p>
          <w:bookmarkEnd w:id="9"/>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0"/>
          <w:p>
            <w:pPr>
              <w:spacing w:after="20"/>
              <w:ind w:left="20"/>
              <w:jc w:val="both"/>
            </w:pPr>
            <w:r>
              <w:rPr>
                <w:rFonts w:ascii="Times New Roman"/>
                <w:b w:val="false"/>
                <w:i w:val="false"/>
                <w:color w:val="000000"/>
                <w:sz w:val="20"/>
              </w:rPr>
              <w:t>
Салимбаев Д.Н.</w:t>
            </w:r>
          </w:p>
          <w:bookmarkEnd w:id="10"/>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Указ Президента Республики Казахстан от 5 октября 2020 года № 428 "О некоторых вопросах Агентства Республики Казахстан по защите и развитию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1"/>
          <w:p>
            <w:pPr>
              <w:spacing w:after="20"/>
              <w:ind w:left="20"/>
              <w:jc w:val="both"/>
            </w:pPr>
            <w:r>
              <w:rPr>
                <w:rFonts w:ascii="Times New Roman"/>
                <w:b w:val="false"/>
                <w:i w:val="false"/>
                <w:color w:val="000000"/>
                <w:sz w:val="20"/>
              </w:rPr>
              <w:t xml:space="preserve">
АЗРК </w:t>
            </w:r>
          </w:p>
          <w:bookmarkEnd w:id="11"/>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Указ Президента Республики Казахстан от 20 февраля 2021 года № 515 "О некоторых вопросах Агентства Республики Казахстан по финансовому мониторингу"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2"/>
          <w:p>
            <w:pPr>
              <w:spacing w:after="20"/>
              <w:ind w:left="20"/>
              <w:jc w:val="both"/>
            </w:pPr>
            <w:r>
              <w:rPr>
                <w:rFonts w:ascii="Times New Roman"/>
                <w:b w:val="false"/>
                <w:i w:val="false"/>
                <w:color w:val="000000"/>
                <w:sz w:val="20"/>
              </w:rPr>
              <w:t xml:space="preserve">
АФМ </w:t>
            </w:r>
          </w:p>
          <w:bookmarkEnd w:id="12"/>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 У.Е.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постановление Правительства Республики Казахстан от 9 октября 2025 года № 846 "О мерах по реализации Указа Президента Республики Казахстан от </w:t>
            </w:r>
          </w:p>
          <w:p>
            <w:pPr>
              <w:spacing w:after="20"/>
              <w:ind w:left="20"/>
              <w:jc w:val="both"/>
            </w:pPr>
            <w:r>
              <w:rPr>
                <w:rFonts w:ascii="Times New Roman"/>
                <w:b w:val="false"/>
                <w:i w:val="false"/>
                <w:color w:val="000000"/>
                <w:sz w:val="20"/>
              </w:rPr>
              <w:t xml:space="preserve">18 сентября 2025 года </w:t>
            </w:r>
          </w:p>
          <w:p>
            <w:pPr>
              <w:spacing w:after="20"/>
              <w:ind w:left="20"/>
              <w:jc w:val="both"/>
            </w:pPr>
            <w:r>
              <w:rPr>
                <w:rFonts w:ascii="Times New Roman"/>
                <w:b w:val="false"/>
                <w:i w:val="false"/>
                <w:color w:val="000000"/>
                <w:sz w:val="20"/>
              </w:rPr>
              <w:t>№ 997 "О мерах по дальнейшему совершенствованию системы государственного управления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Джумабеков А.Д.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постановление Правительства Республики Казахстан от 4 октября 2023 года № 865 "О некоторых вопросах Министерства туризма и 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Рапиков Б.С.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приказа Министра финансов Республики Казахстан от 15 февраля 2010 года № 56 "Об утверждении Перечня документов, необходимых для надлежащей проверки клиента субъектами финансового мониторинга"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финансовому мониторингу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3"/>
          <w:p>
            <w:pPr>
              <w:spacing w:after="20"/>
              <w:ind w:left="20"/>
              <w:jc w:val="both"/>
            </w:pPr>
            <w:r>
              <w:rPr>
                <w:rFonts w:ascii="Times New Roman"/>
                <w:b w:val="false"/>
                <w:i w:val="false"/>
                <w:color w:val="000000"/>
                <w:sz w:val="20"/>
              </w:rPr>
              <w:t xml:space="preserve">
АФМ </w:t>
            </w:r>
          </w:p>
          <w:bookmarkEnd w:id="13"/>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 У.Е.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юстиции Республики Казахстан от 31 января 2012 года № 31 "Об утверждении Правил совершения нотариальных действий нотариусами"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Жакселекова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национальной экономики Республики Казахстан 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Сагнаев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национальной экономики Республики Казахстан от 30 марта 2015 года № 280 "Об утверждении Правил биржевой торговли"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торговли и интеграции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Бижанова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культуры и спорта Республики Казахстан от 17 июля 2015 года № 249 "Об утверждении формы представления отчетности организатора игорного бизнеса, Правил осуществления сбора и анализа отчетности, представляемой организатором игорного бизнеса"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туризма и 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Рапиков Б.С.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финансов Республики Казахстан от 15 февраля 2018 года № 193 "Об утверждении Правил осуществления задержания (приостановления) наличных денежных средств и (или) денежных инструментов, перемещаемых через таможенную границу Евразийского экономического союза, при получении информации, предоставляемой правоохранительными органами и (или) уполномоченным органом о возможной причастности к отмыванию доходов, полученных преступным путем и финансированию терроризма"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Правления Национального Банка Республики Казахстан от 4 апреля 2019 года № 49 "Об утверждении Правил осуществления обменных операций с наличной иностранной валютой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4"/>
          <w:p>
            <w:pPr>
              <w:spacing w:after="20"/>
              <w:ind w:left="20"/>
              <w:jc w:val="both"/>
            </w:pPr>
            <w:r>
              <w:rPr>
                <w:rFonts w:ascii="Times New Roman"/>
                <w:b w:val="false"/>
                <w:i w:val="false"/>
                <w:color w:val="000000"/>
                <w:sz w:val="20"/>
              </w:rPr>
              <w:t xml:space="preserve">
НБ </w:t>
            </w:r>
          </w:p>
          <w:bookmarkEnd w:id="14"/>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Вагапов Д.В.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финансов Республики Казахстан от 16 июня 2021 года № 574 "Об утверждении Типовых правил проведения внешнего контроля качества аудиторских организаций, в том числе критериев проверок аудиторских и профессиональных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Кеңбеил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Председателя Агентства Республики Казахстан по финансовому мониторингу от 6 августа 2021 года № 4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не финансового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финансовому мониторингу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5"/>
          <w:p>
            <w:pPr>
              <w:spacing w:after="20"/>
              <w:ind w:left="20"/>
              <w:jc w:val="both"/>
            </w:pPr>
            <w:r>
              <w:rPr>
                <w:rFonts w:ascii="Times New Roman"/>
                <w:b w:val="false"/>
                <w:i w:val="false"/>
                <w:color w:val="000000"/>
                <w:sz w:val="20"/>
              </w:rPr>
              <w:t xml:space="preserve">
АФМ </w:t>
            </w:r>
          </w:p>
          <w:bookmarkEnd w:id="15"/>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 У.Е.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Председателя Агентства Республики Казахстан по финансовому мониторингу от 9 августа 2021 года № 6 "Об утверждении Требований к субъектам финансового мониторинга по подготовке и обучению в сфере противодействия легализации (отмыванию) доходов, полученных преступным путем, и финансированию терроризма"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финансовому мониторингу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6"/>
          <w:p>
            <w:pPr>
              <w:spacing w:after="20"/>
              <w:ind w:left="20"/>
              <w:jc w:val="both"/>
            </w:pPr>
            <w:r>
              <w:rPr>
                <w:rFonts w:ascii="Times New Roman"/>
                <w:b w:val="false"/>
                <w:i w:val="false"/>
                <w:color w:val="000000"/>
                <w:sz w:val="20"/>
              </w:rPr>
              <w:t xml:space="preserve">
АФМ </w:t>
            </w:r>
          </w:p>
          <w:bookmarkEnd w:id="16"/>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 У.Е.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совместный приказ Председателя Агентства Республики Казахстан по финансовому мониторингу от 16 августа 2021 года № 7 и Министра национальной экономики Республики Казахстан от 16 августа 2021 года № 80 "Об утверждении критериев оценки степени риска и проверочного листа за соблюдением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Председателя Агентства Республики Казахстан по финансовому мониторингу и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7"/>
          <w:p>
            <w:pPr>
              <w:spacing w:after="20"/>
              <w:ind w:left="20"/>
              <w:jc w:val="both"/>
            </w:pPr>
            <w:r>
              <w:rPr>
                <w:rFonts w:ascii="Times New Roman"/>
                <w:b w:val="false"/>
                <w:i w:val="false"/>
                <w:color w:val="000000"/>
                <w:sz w:val="20"/>
              </w:rPr>
              <w:t xml:space="preserve">
АФМ </w:t>
            </w:r>
          </w:p>
          <w:bookmarkEnd w:id="17"/>
          <w:p>
            <w:pPr>
              <w:spacing w:after="20"/>
              <w:ind w:left="20"/>
              <w:jc w:val="both"/>
            </w:pPr>
            <w:r>
              <w:rPr>
                <w:rFonts w:ascii="Times New Roman"/>
                <w:b w:val="false"/>
                <w:i w:val="false"/>
                <w:color w:val="000000"/>
                <w:sz w:val="20"/>
              </w:rPr>
              <w:t>
(по согласованию),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 У.Е.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Агентства Республики Казахстан по финансовому мониторингу от 22 февраля 2022 года № 13 "Об утверждении Правил представления субъектами финансового мониторинга сведений и информации об операциях, подлежащих финансовому мониторингу, и признаков определения подозрительной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финансовому мониторингу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8"/>
          <w:p>
            <w:pPr>
              <w:spacing w:after="20"/>
              <w:ind w:left="20"/>
              <w:jc w:val="both"/>
            </w:pPr>
            <w:r>
              <w:rPr>
                <w:rFonts w:ascii="Times New Roman"/>
                <w:b w:val="false"/>
                <w:i w:val="false"/>
                <w:color w:val="000000"/>
                <w:sz w:val="20"/>
              </w:rPr>
              <w:t xml:space="preserve">
АФМ </w:t>
            </w:r>
          </w:p>
          <w:bookmarkEnd w:id="18"/>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 У.Е.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Агентства Республики Казахстан по финансовому мониторингу от 23 февраля 2022 года № 14 "Об утверждении Правил проведения оценки рисков легализации (отмывания) доходов и финансирования терроризма"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финансовому мониторингу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9"/>
          <w:p>
            <w:pPr>
              <w:spacing w:after="20"/>
              <w:ind w:left="20"/>
              <w:jc w:val="both"/>
            </w:pPr>
            <w:r>
              <w:rPr>
                <w:rFonts w:ascii="Times New Roman"/>
                <w:b w:val="false"/>
                <w:i w:val="false"/>
                <w:color w:val="000000"/>
                <w:sz w:val="20"/>
              </w:rPr>
              <w:t xml:space="preserve">
АФМ </w:t>
            </w:r>
          </w:p>
          <w:bookmarkEnd w:id="19"/>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 У.Е.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Правления Национального Банка Республики Казахстан от 28 февраля 2022 года № 20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Правления Национального Банка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20"/>
          <w:p>
            <w:pPr>
              <w:spacing w:after="20"/>
              <w:ind w:left="20"/>
              <w:jc w:val="both"/>
            </w:pPr>
            <w:r>
              <w:rPr>
                <w:rFonts w:ascii="Times New Roman"/>
                <w:b w:val="false"/>
                <w:i w:val="false"/>
                <w:color w:val="000000"/>
                <w:sz w:val="20"/>
              </w:rPr>
              <w:t xml:space="preserve">
НБ </w:t>
            </w:r>
          </w:p>
          <w:bookmarkEnd w:id="20"/>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Вагапов Д.В.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совместный приказ Председателя Агентства Республики Казахстан по финансовому мониторингу от 15 марта 2022 года № 21 и Генерального Прокурора Республики Казахстан от 24 марта 2022 года № 54 "Об утверждении Правил и оснований получения уполномоченным органом по финансовому мониторингу из системы информационного обмена правоохранительных, специальных государственных и иных органов информации, необходимой для противодействия легализации (отмыванию) доходов, полученных преступным путем, и финансированию терроризма"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Председателя Агентства Республики Казахстан по финансовому мониторингу и Генерального Прокурора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1"/>
          <w:p>
            <w:pPr>
              <w:spacing w:after="20"/>
              <w:ind w:left="20"/>
              <w:jc w:val="both"/>
            </w:pPr>
            <w:r>
              <w:rPr>
                <w:rFonts w:ascii="Times New Roman"/>
                <w:b w:val="false"/>
                <w:i w:val="false"/>
                <w:color w:val="000000"/>
                <w:sz w:val="20"/>
              </w:rPr>
              <w:t>
АФМ</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согласованию),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ГП</w:t>
            </w:r>
          </w:p>
          <w:p>
            <w:pPr>
              <w:spacing w:after="20"/>
              <w:ind w:left="20"/>
              <w:jc w:val="both"/>
            </w:pPr>
            <w:r>
              <w:rPr>
                <w:rFonts w:ascii="Times New Roman"/>
                <w:b w:val="false"/>
                <w:i w:val="false"/>
                <w:color w:val="000000"/>
                <w:sz w:val="20"/>
              </w:rPr>
              <w:t xml:space="preserve">
(по согласованию)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 У.Е.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Председателя Агентства Республики Казахстан по финансовому мониторингу от 30 марта 2022 года № 114-НҚ "Об утверждении Правил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финансовому мониторингу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2"/>
          <w:p>
            <w:pPr>
              <w:spacing w:after="20"/>
              <w:ind w:left="20"/>
              <w:jc w:val="both"/>
            </w:pPr>
            <w:r>
              <w:rPr>
                <w:rFonts w:ascii="Times New Roman"/>
                <w:b w:val="false"/>
                <w:i w:val="false"/>
                <w:color w:val="000000"/>
                <w:sz w:val="20"/>
              </w:rPr>
              <w:t xml:space="preserve">
АФМ </w:t>
            </w:r>
          </w:p>
          <w:bookmarkEnd w:id="22"/>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 У.Е.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Агентства Республики Казахстан по финансовому мониторингу от 16 сентября 2022 года № 33 "Об утверждении Правил и сроков представления сведений и документов о бенефициарных собственниках юридическим лицом и иностранной структурой без образования юридического лица по запросу уполномоченного органа по финансовому мониторингу и формы фиксирования сведений, необходимых для идентификации бенефициарных собственников юридическим лицом и иностранной структурой без образования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финансовому мониторингу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3"/>
          <w:p>
            <w:pPr>
              <w:spacing w:after="20"/>
              <w:ind w:left="20"/>
              <w:jc w:val="both"/>
            </w:pPr>
            <w:r>
              <w:rPr>
                <w:rFonts w:ascii="Times New Roman"/>
                <w:b w:val="false"/>
                <w:i w:val="false"/>
                <w:color w:val="000000"/>
                <w:sz w:val="20"/>
              </w:rPr>
              <w:t xml:space="preserve">
АФМ </w:t>
            </w:r>
          </w:p>
          <w:bookmarkEnd w:id="23"/>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 У.Е.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Агентства Республики Казахстан по финансовому мониторингу от 26 сентября 2022 года № 35 "Об утверждении Правил представления сведений о бенефициарных собственниках клиентами (их представителями) по запросу субъекта финансового мониторинга"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финансовому мониторингу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4"/>
          <w:p>
            <w:pPr>
              <w:spacing w:after="20"/>
              <w:ind w:left="20"/>
              <w:jc w:val="both"/>
            </w:pPr>
            <w:r>
              <w:rPr>
                <w:rFonts w:ascii="Times New Roman"/>
                <w:b w:val="false"/>
                <w:i w:val="false"/>
                <w:color w:val="000000"/>
                <w:sz w:val="20"/>
              </w:rPr>
              <w:t xml:space="preserve">
АФМ </w:t>
            </w:r>
          </w:p>
          <w:bookmarkEnd w:id="24"/>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 У.Е.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культуры и спорта Республики Казахстан от 8 февраля 2023 года № 45 "Об утверждении Правил проведения лотерей"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туризма и 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Рапиков Б.С.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Агентства Республики Казахстан по финансовому мониторингу от 25 сентября 2023 года № 5 "Об утверждении Правил ведения Реестра бенефициарных собственников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финансовому мониторингу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5"/>
          <w:p>
            <w:pPr>
              <w:spacing w:after="20"/>
              <w:ind w:left="20"/>
              <w:jc w:val="both"/>
            </w:pPr>
            <w:r>
              <w:rPr>
                <w:rFonts w:ascii="Times New Roman"/>
                <w:b w:val="false"/>
                <w:i w:val="false"/>
                <w:color w:val="000000"/>
                <w:sz w:val="20"/>
              </w:rPr>
              <w:t xml:space="preserve">
АФМ </w:t>
            </w:r>
          </w:p>
          <w:bookmarkEnd w:id="25"/>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 У.Е.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экологии и природных ресурсов Республики Казахстан от 26 декабря 2023 года № 375 "Об утверждении Правил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путем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Ж.Ш.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туризма и спорта Республики Казахстан от 9 октября 2024 года № 175 "Об утверждении Типовых правил работы игорного заведения, букмекерской конторы или тотализатора, приема ставок и проводимых азартных игр и (или) пари"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туризма и 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Рапиков Б.С.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Председателя Агентства Республики Казахстан по финансовому мониторингу от 30 октября 2024 года № 5 "Об утверждении Правил осуществления переводов обеспеченных цифровых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финансовому мониторингу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6"/>
          <w:p>
            <w:pPr>
              <w:spacing w:after="20"/>
              <w:ind w:left="20"/>
              <w:jc w:val="both"/>
            </w:pPr>
            <w:r>
              <w:rPr>
                <w:rFonts w:ascii="Times New Roman"/>
                <w:b w:val="false"/>
                <w:i w:val="false"/>
                <w:color w:val="000000"/>
                <w:sz w:val="20"/>
              </w:rPr>
              <w:t>
АФМ</w:t>
            </w:r>
          </w:p>
          <w:bookmarkEnd w:id="26"/>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 У.Е.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туризма и спорта Республики Казахстан от 2 апреля 2025 года № 46 "Об утверждении Правил функционирования единой системы учета и передачи информации, содержащейся в единой системе учета, иным лицам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туризма и 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Рапиков Б.С.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финансов Республики Казахстан от 12 августа 2025 года № 10 "Об утверждении Правил выплаты средств физическому лицу, включенному в перечень организаций и лиц, связанных с финансированием терроризма и экстремизма, для обеспечения своей жизнедеятельности и признании утратившими силу некоторых нормативных правовых актов"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финансовому мониторингу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7"/>
          <w:p>
            <w:pPr>
              <w:spacing w:after="20"/>
              <w:ind w:left="20"/>
              <w:jc w:val="both"/>
            </w:pPr>
            <w:r>
              <w:rPr>
                <w:rFonts w:ascii="Times New Roman"/>
                <w:b w:val="false"/>
                <w:i w:val="false"/>
                <w:color w:val="000000"/>
                <w:sz w:val="20"/>
              </w:rPr>
              <w:t xml:space="preserve">
АФМ </w:t>
            </w:r>
          </w:p>
          <w:bookmarkEnd w:id="27"/>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 У.Е.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некоторые нормативные правовые акты Республики Казахстан 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8"/>
          <w:p>
            <w:pPr>
              <w:spacing w:after="20"/>
              <w:ind w:left="20"/>
              <w:jc w:val="both"/>
            </w:pPr>
            <w:r>
              <w:rPr>
                <w:rFonts w:ascii="Times New Roman"/>
                <w:b w:val="false"/>
                <w:i w:val="false"/>
                <w:color w:val="000000"/>
                <w:sz w:val="20"/>
              </w:rPr>
              <w:t xml:space="preserve">
АРРФР </w:t>
            </w:r>
          </w:p>
          <w:bookmarkEnd w:id="28"/>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9"/>
          <w:p>
            <w:pPr>
              <w:spacing w:after="20"/>
              <w:ind w:left="20"/>
              <w:jc w:val="both"/>
            </w:pPr>
            <w:r>
              <w:rPr>
                <w:rFonts w:ascii="Times New Roman"/>
                <w:b w:val="false"/>
                <w:i w:val="false"/>
                <w:color w:val="000000"/>
                <w:sz w:val="20"/>
              </w:rPr>
              <w:t>
Салимбаев Д.Н.</w:t>
            </w:r>
          </w:p>
          <w:bookmarkEnd w:id="29"/>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некоторые постановления Правления Национального Банка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Правления Национального Банка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0"/>
          <w:p>
            <w:pPr>
              <w:spacing w:after="20"/>
              <w:ind w:left="20"/>
              <w:jc w:val="both"/>
            </w:pPr>
            <w:r>
              <w:rPr>
                <w:rFonts w:ascii="Times New Roman"/>
                <w:b w:val="false"/>
                <w:i w:val="false"/>
                <w:color w:val="000000"/>
                <w:sz w:val="20"/>
              </w:rPr>
              <w:t xml:space="preserve">
НБ </w:t>
            </w:r>
          </w:p>
          <w:bookmarkEnd w:id="30"/>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Шолпанкулов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методологии по сбору данных от государственных органов и субъектов финансового мониторинга для национальной оценки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финансовому мониторингу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1"/>
          <w:p>
            <w:pPr>
              <w:spacing w:after="20"/>
              <w:ind w:left="20"/>
              <w:jc w:val="both"/>
            </w:pPr>
            <w:r>
              <w:rPr>
                <w:rFonts w:ascii="Times New Roman"/>
                <w:b w:val="false"/>
                <w:i w:val="false"/>
                <w:color w:val="000000"/>
                <w:sz w:val="20"/>
              </w:rPr>
              <w:t>
АФМ</w:t>
            </w:r>
          </w:p>
          <w:bookmarkEnd w:id="31"/>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 У.Е.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надлежащей проверки клиента (его представителя), бенефициарного собственника в скоринговом модуле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финансовому мониторингу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2"/>
          <w:p>
            <w:pPr>
              <w:spacing w:after="20"/>
              <w:ind w:left="20"/>
              <w:jc w:val="both"/>
            </w:pPr>
            <w:r>
              <w:rPr>
                <w:rFonts w:ascii="Times New Roman"/>
                <w:b w:val="false"/>
                <w:i w:val="false"/>
                <w:color w:val="000000"/>
                <w:sz w:val="20"/>
              </w:rPr>
              <w:t xml:space="preserve">
АФМ </w:t>
            </w:r>
          </w:p>
          <w:bookmarkEnd w:id="32"/>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 У.Е.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критериев отбора организаций и (или) физических лиц, возможно причастных к финансированию терроризма, экстремизма и финансированию распространения оружия массового уничтожения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финансовому мониторингу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3"/>
          <w:p>
            <w:pPr>
              <w:spacing w:after="20"/>
              <w:ind w:left="20"/>
              <w:jc w:val="both"/>
            </w:pPr>
            <w:r>
              <w:rPr>
                <w:rFonts w:ascii="Times New Roman"/>
                <w:b w:val="false"/>
                <w:i w:val="false"/>
                <w:color w:val="000000"/>
                <w:sz w:val="20"/>
              </w:rPr>
              <w:t xml:space="preserve">
АФМ </w:t>
            </w:r>
          </w:p>
          <w:bookmarkEnd w:id="33"/>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 У.Е.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ведения списка публичных должностных лиц, входящих в перечень публичных должностных лиц, их супругов и близких родственников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финансовому мониторингу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4"/>
          <w:p>
            <w:pPr>
              <w:spacing w:after="20"/>
              <w:ind w:left="20"/>
              <w:jc w:val="both"/>
            </w:pPr>
            <w:r>
              <w:rPr>
                <w:rFonts w:ascii="Times New Roman"/>
                <w:b w:val="false"/>
                <w:i w:val="false"/>
                <w:color w:val="000000"/>
                <w:sz w:val="20"/>
              </w:rPr>
              <w:t xml:space="preserve">
АФМ </w:t>
            </w:r>
          </w:p>
          <w:bookmarkEnd w:id="34"/>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 У.Е.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нотариусов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юстиции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5"/>
          <w:p>
            <w:pPr>
              <w:spacing w:after="20"/>
              <w:ind w:left="20"/>
              <w:jc w:val="both"/>
            </w:pPr>
            <w:r>
              <w:rPr>
                <w:rFonts w:ascii="Times New Roman"/>
                <w:b w:val="false"/>
                <w:i w:val="false"/>
                <w:color w:val="000000"/>
                <w:sz w:val="20"/>
              </w:rPr>
              <w:t xml:space="preserve">
МЮ, </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АФМ </w:t>
            </w:r>
          </w:p>
          <w:p>
            <w:pPr>
              <w:spacing w:after="20"/>
              <w:ind w:left="20"/>
              <w:jc w:val="both"/>
            </w:pPr>
            <w:r>
              <w:rPr>
                <w:rFonts w:ascii="Times New Roman"/>
                <w:b w:val="false"/>
                <w:i w:val="false"/>
                <w:color w:val="000000"/>
                <w:sz w:val="20"/>
              </w:rPr>
              <w:t xml:space="preserve">
(по согласованию)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Жакселекова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товарной биржы, биржевых брокеров, осуществляющих свою деятельность на товарной бирже и совершающих сделки с биржевыми товарами, а также клиринговых центров товарных бирж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по защите и развитию конкуренции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xml:space="preserve">
АЗРК </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согласованию), АФМ </w:t>
            </w:r>
          </w:p>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 Е.И.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организаторов игорного бизнеса и лотерей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туризма и 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xml:space="preserve">
МТС, </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АФМ </w:t>
            </w:r>
          </w:p>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Рапиков Б.С.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операторов почты, оказывающих услуги по переводу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цифрового развития, инноваций и аэрокосмической промышленности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xml:space="preserve">
МИИЦР, </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АФМ</w:t>
            </w:r>
          </w:p>
          <w:p>
            <w:pPr>
              <w:spacing w:after="20"/>
              <w:ind w:left="20"/>
              <w:jc w:val="both"/>
            </w:pPr>
            <w:r>
              <w:rPr>
                <w:rFonts w:ascii="Times New Roman"/>
                <w:b w:val="false"/>
                <w:i w:val="false"/>
                <w:color w:val="000000"/>
                <w:sz w:val="20"/>
              </w:rPr>
              <w:t xml:space="preserve">
 (по согласованию)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требований к правилам внутреннего контроля в целях противодействия легализации (отмыванию) доходов, полученных преступным путем, и финансированию терроризма для лиц, осуществляющих деятельность по выпуску и обращению обеспеченных цифровых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цифрового развития, инноваций и аэрокосмической промышленности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xml:space="preserve">
МИИЦР, </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АФМ </w:t>
            </w:r>
          </w:p>
          <w:p>
            <w:pPr>
              <w:spacing w:after="20"/>
              <w:ind w:left="20"/>
              <w:jc w:val="both"/>
            </w:pPr>
            <w:r>
              <w:rPr>
                <w:rFonts w:ascii="Times New Roman"/>
                <w:b w:val="false"/>
                <w:i w:val="false"/>
                <w:color w:val="000000"/>
                <w:sz w:val="20"/>
              </w:rPr>
              <w:t xml:space="preserve">
(по согласованию)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Тулеушин 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ведения личного кабинета субъекта финансового мониторинга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финансовому мониторингу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АФМ</w:t>
            </w:r>
          </w:p>
          <w:bookmarkEnd w:id="40"/>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 У.Е.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признании утратившими силу некоторых совместных приказов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совместный приказ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xml:space="preserve">
АФМ </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согласованию), АЗРК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согласованию), МЮ,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МТС, </w:t>
            </w:r>
          </w:p>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 У.Е.</w:t>
            </w:r>
          </w:p>
        </w:tc>
      </w:tr>
    </w:tbl>
    <w:bookmarkStart w:name="z55" w:id="42"/>
    <w:p>
      <w:pPr>
        <w:spacing w:after="0"/>
        <w:ind w:left="0"/>
        <w:jc w:val="both"/>
      </w:pPr>
      <w:r>
        <w:rPr>
          <w:rFonts w:ascii="Times New Roman"/>
          <w:b w:val="false"/>
          <w:i w:val="false"/>
          <w:color w:val="000000"/>
          <w:sz w:val="28"/>
        </w:rPr>
        <w:t>
      Примечание: расшифровка аббревиатур:</w:t>
      </w:r>
    </w:p>
    <w:bookmarkEnd w:id="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МЮ –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АЗРК –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защите и развитию конкуренции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ГП –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Генеральная прокуратура Республики Казахстан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МИИЦР –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искусственного интеллекта и цифрового развития Республики Казахстан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АФМ –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финансовому мониторингу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АРРФР –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МТИ –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 –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НБ –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КНБ –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национальной безопасности Республики Казахстан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МЭПР –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r>
    </w:tbl>
    <w:bookmarkStart w:name="z56" w:id="43"/>
    <w:p>
      <w:pPr>
        <w:spacing w:after="0"/>
        <w:ind w:left="0"/>
        <w:jc w:val="both"/>
      </w:pPr>
      <w:r>
        <w:rPr>
          <w:rFonts w:ascii="Times New Roman"/>
          <w:b w:val="false"/>
          <w:i w:val="false"/>
          <w:color w:val="000000"/>
          <w:sz w:val="28"/>
        </w:rPr>
        <w:t>
      ________________________</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