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d928" w14:textId="135d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реализации проекта "Строительство Камбаратинской ГЭС-1"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сентября 2025 года № 152-р.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и рекомендаций по реализации проекта "Строительство Камбаратинской ГЭС-1" (далее – проект):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межведомственную рабочую группу сроком на 6 (шесть) месяцев для принятия мер по реализации проекта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ежемесячно вносить информацию о реализации проекта в Правительство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Заседания рабочей группы проводить по мере необходимости.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2025 года № 152-р.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рабочей группы по реализации проекта "Строительство Камбаратинской ГЭС-1"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3"/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 заведующий Отделом регионального развития и контроля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Правительства Республики Казахстан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директор по инвестициям акционерного общества "Самрук-Энерго"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"Расчетно-финансовый центр по поддержке возобновляемых источников энергии"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