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d928" w14:textId="135d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реализации проекта "Строительство Камбаратинской ГЭС-1"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сентября 2025 года № 152-р.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и рекомендаций по реализации проекта "Строительство Камбаратинской ГЭС-1" (далее – проект):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Создать межведомственную рабочую группу сроком на 6 (шесть) месяцев для принятия мер по реализации проекта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ежемесячно вносить информацию о реализации проекта в Правительство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Заседания рабочей группы проводить по мере необходимости.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сентября 2025 года № 152-р.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рабочей группы по реализации проекта "Строительство Камбаратинской ГЭС-1"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13"/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 заведующий Отделом регионального развития и контроля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Аппарата Правительства Республики Казахстан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директор по инвестициям акционерного общества "Самрук-Энерго"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"Расчетно-финансовый центр по поддержке возобновляемых источников энергии"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