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7a542" w14:textId="5c7a5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разработке обновленного определяемого на национальном уровне вклада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4 сентября 2025 года № 144-р.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целях разработки обновленного определяемого на национальном уровне вклада и выработки предложений: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рабочую группу по разработке обновленного определяемого на национальном уровне вклада (далее – рабочая группа)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1 ноября 2025 года разработать проект обновленного определяемого на национальном уровне вклада и внести в Правительство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Первого заместителя Премьер-Министра Республики Казахстан Скляра Р.В.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распоряжению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 " 2025 года № 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</w:t>
      </w:r>
      <w:r>
        <w:br/>
      </w:r>
      <w:r>
        <w:rPr>
          <w:rFonts w:ascii="Times New Roman"/>
          <w:b/>
          <w:i w:val="false"/>
          <w:color w:val="000000"/>
        </w:rPr>
        <w:t>рабочей группы по разработке обновленного определяемого на национальном уровне вклада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заместитель Премьер-Министра Республики Казахстан, руководитель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вице-министр экологии и природных ресурсов Республики Казахстан, заместитель руководителя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директор Департамента климатической политики Министерства экологии и природных ресурсов Республики Казахстан, секретарь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иностранных дел Республики Казахстан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Агентства по стратегическому планированию и реформам Республики Казахстан (по согласованию)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вице-министр сельского хозяйства Республики Казахстан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науки и высшего образования Республики Казахстан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здравоохранения Республики Казахстан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труда и социальной защиты населения Республики Казахстан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вице-министр транспорта Республики Казахстан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финансов Республики Казахстан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вице-министр промышленности и строительства Республики Казахстан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вице-министр торговли и интеграции Республики Казахстан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водных ресурсов и ирригации Республики Казахстан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по чрезвычайным ситуациям Республики Казахстан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вице-министр национальной экономики Республики Казахстан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цифрового развития, инноваций и аэрокосмической промышленности Республики Казахстан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энергетики Республики Казахстан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заведующий Отделом индустриального и инфраструктурного развития Аппарата Правительства Республики Казахстан 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 Совета иностранных инвесторов при Президенте Республики Казахстан (по согласованию)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правления Национальной палаты предпринимателей Республики Казахстан "Атамекен" (по согласованию)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правления акционерного общества "Национальный управляющий холдинг "Байтерек" (по согласованию)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директор объединения юридических лиц "Казахстанская ассоциация региональных экологических инициатив "ECOJER" (по согласованию)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"Жасыл даму" (по согласованию)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исполнительный директор объединения юридических лиц "Казахстанская ассоциация организаций нефтегазового и энергетического комплекса "KAZENERGY" (по согласованию)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энергетических и горнорудных активов акционерного общества "Фонд национального благосостояния "Самрук-Қазына" (по согласованию)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нефтегазовых активов акционерного общества "Фонд национального благосостояния "Самрук-Қазына" (по согласованию)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"Энергоэффективность, инновационное развитие и экологическая безопасность" акционерного общества "Самрук-Энерго" (по согласованию)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некоммерческого акционерного общества "Международный центр зеленых технологий и инвестиционных проектов" (по согласованию)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исполнительный директор объединения юридических лиц "Республиканская ассоциация горнодобывающих и горно-металлургических предприятий" (по согласованию)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вице-президент объединения юридических лиц "Союз химиков Республики Казахстан" (по согласованию)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исполнительный директор объединения юридических лиц "Казахстанская ассоциация производителей цемента и бетона "QAZCEM" (по согласованию)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исполнительный директор саморегулируемой организации "Казахстанская ассоциация по управлению отходами "KazWaste" (по согласованию)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объединения юридических лиц "Казахстанская электроэнергетическая ассоциация" (по согласованию)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постоянного представителя Программы развития Организации Объединенных Наций в Казахстане (по согласованию)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 по изменению климата представительства Германского общества по международному сотрудничеству GIZ (по согласованию)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</w:t>
      </w:r>
    </w:p>
    <w:bookmarkEnd w:id="4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