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68be" w14:textId="d436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7 декабря 2021 года № 192-р "О создании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w:t>
      </w:r>
    </w:p>
    <w:p>
      <w:pPr>
        <w:spacing w:after="0"/>
        <w:ind w:left="0"/>
        <w:jc w:val="both"/>
      </w:pPr>
      <w:r>
        <w:rPr>
          <w:rFonts w:ascii="Times New Roman"/>
          <w:b w:val="false"/>
          <w:i w:val="false"/>
          <w:color w:val="000000"/>
          <w:sz w:val="28"/>
        </w:rPr>
        <w:t>Распоряжение Премьер-Министра Республики Казахстан от 20 апреля 2022 года № 84-р</w:t>
      </w:r>
    </w:p>
    <w:p>
      <w:pPr>
        <w:spacing w:after="0"/>
        <w:ind w:left="0"/>
        <w:jc w:val="both"/>
      </w:pPr>
      <w:bookmarkStart w:name="z3" w:id="0"/>
      <w:r>
        <w:rPr>
          <w:rFonts w:ascii="Times New Roman"/>
          <w:b w:val="false"/>
          <w:i w:val="false"/>
          <w:color w:val="000000"/>
          <w:sz w:val="28"/>
        </w:rPr>
        <w:t xml:space="preserve">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7 декабря 2021 года № 192-р "О создании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 следующие изменения:</w:t>
      </w:r>
    </w:p>
    <w:bookmarkEnd w:id="0"/>
    <w:bookmarkStart w:name="z4"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 утвержденном указанным распоряжением: </w:t>
      </w:r>
    </w:p>
    <w:bookmarkEnd w:id="1"/>
    <w:bookmarkStart w:name="z5" w:id="2"/>
    <w:p>
      <w:pPr>
        <w:spacing w:after="0"/>
        <w:ind w:left="0"/>
        <w:jc w:val="both"/>
      </w:pPr>
      <w:r>
        <w:rPr>
          <w:rFonts w:ascii="Times New Roman"/>
          <w:b w:val="false"/>
          <w:i w:val="false"/>
          <w:color w:val="000000"/>
          <w:sz w:val="28"/>
        </w:rPr>
        <w:t>
      строку "Первый заместитель Премьер-Министра Республики Казахстан, председатель" изложить в следующей редакции:</w:t>
      </w:r>
    </w:p>
    <w:bookmarkEnd w:id="2"/>
    <w:bookmarkStart w:name="z6" w:id="3"/>
    <w:p>
      <w:pPr>
        <w:spacing w:after="0"/>
        <w:ind w:left="0"/>
        <w:jc w:val="both"/>
      </w:pPr>
      <w:r>
        <w:rPr>
          <w:rFonts w:ascii="Times New Roman"/>
          <w:b w:val="false"/>
          <w:i w:val="false"/>
          <w:color w:val="000000"/>
          <w:sz w:val="28"/>
        </w:rPr>
        <w:t>
      "Заместитель Премьер-Министра – Министр финансов Республики Казахстан, председатель";</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 утвержденном указанным распоряжением:</w:t>
      </w:r>
    </w:p>
    <w:bookmarkEnd w:id="4"/>
    <w:bookmarkStart w:name="z8" w:id="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6 изложить в следующей редакции:</w:t>
      </w:r>
    </w:p>
    <w:bookmarkEnd w:id="5"/>
    <w:bookmarkStart w:name="z9" w:id="6"/>
    <w:p>
      <w:pPr>
        <w:spacing w:after="0"/>
        <w:ind w:left="0"/>
        <w:jc w:val="both"/>
      </w:pPr>
      <w:r>
        <w:rPr>
          <w:rFonts w:ascii="Times New Roman"/>
          <w:b w:val="false"/>
          <w:i w:val="false"/>
          <w:color w:val="000000"/>
          <w:sz w:val="28"/>
        </w:rPr>
        <w:t>
      "соответствия стратегическим целям документов Системы государственного планирования, оценки степени ориентированности исследований на достижение целевых индикаторов и/или показателей результатов документов Системы государственного планирования (Стратегии развития Казахстана до 2050 года, общенациональных приоритетов, национальных планов развития Республики Казахстан, Стратегии национальной безопасности Республики Казахстан, планов территориального развития, концепции развития отрасли/сферы, национальных проектов, планов развития государственных органов, планов развития области, города республиканского значения, столицы, планов развития национальных управляющих холдингов, национальных холдингов и национальных компаний);".</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