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c47c" w14:textId="bcfc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2020 года № 158-р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 следующее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"руководитель форума предпринимателей Казахстана (по согласованию)" дополнить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по защите прав предпринимателей Казахстана (по согласованию)".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