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895f" w14:textId="78e8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повышения конкурентоспособности нефтегазовой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ноября 2020 года № 150-р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поручений Президента Республики Казахстан по вопросам, поднятым 18 ноября 2020 года иностранными нефтегазовыми компаниями на рабочей встрече Совета иностранных инвесторов при Президенте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вопросам повышения конкурентоспособности нефтегазовой отрасли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марта 2021 года выработать согласованные предложения по вопросам, поднятым 18 ноября 2020 года иностранными нефтегазовыми компаниями на рабочей встрече Совета иностранных инвесторов при Президенте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распоряжения возложить на Заместителя Премьер-Министра Республики Казахстан Скляра Р.В.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150-р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вопросам повышения конкурентоспособности нефтегазовой отрасли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вопросам развития реального сектора экономики (по согласованию)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"КазТрансГаз"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"Казахстанская ассоциация организаций нефтегазового и энергетического комплекса "KAZENERGY"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"PSA"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ассоциации "Казахстанский Совет иностранных инвесторов"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Подгруппа по вопросам экологии и геологии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ресурсов, руководитель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компания" КазМунайГаз"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"Казахстанская ассоциация организаций нефтегазового и энергетического комплекса "KAZENERGY"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ассоциации "Казахстанский Совет иностранных инвесторов"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Подгруппа по вопросам перспективного развития нефтегазовой отрасли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руководитель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энергетики Республики Казахстан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"КазМунайГаз"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"КазТрансГаз"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"Казахстанская ассоциация организаций нефтегазового и энергетического комплекса "KAZENERGY"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"PSA"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ассоциации "Казахстанский Совет иностранных инвесторов"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Подгруппа по вопросам повышения инвестиционной привлекательности нефтегазовой отрасли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руководитель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энергетики Республики Казахстан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"КазМунайГаз" (по согласованию)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"КазТрансГаз" (по согласованию)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"Казахстанская ассоциация организаций нефтегазового и энергетического комплекса "KAZENERGY" (по согласованию)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ассоциации "Казахстанский Совет иностранных инвесторов" (по согласованию)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Подгруппа по вопросам развития местного содержания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руководитель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"КазМунайГаз" (по согласованию)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"Казахстанская ассоциация организаций нефтегазового и энергетического комплекса "KAZENERGY" (по согласованию)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ассоциации "Казахстанский Совет иностранных инвесторов" (по согласованию)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