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a5d8" w14:textId="172a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Кодекса Республики Казахстан от 7 июля 2020 года "О здоровье народа и системе здравоохранения" и Закона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Распоряжение Премьер-Министра Республики Казахстан от 29 октября 2020 года № 138-р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необходимо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7 июля 2020 года "О здоровье народа и системе здравоохранения"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правовые акты согласно перечню и не позднее 10 числа следующего месяца проинформировать Министерство здравоохранения Республики Казахстан о принятых мерах.</w:t>
      </w:r>
    </w:p>
    <w:bookmarkEnd w:id="3"/>
    <w:bookmarkStart w:name="z7" w:id="4"/>
    <w:p>
      <w:pPr>
        <w:spacing w:after="0"/>
        <w:ind w:left="0"/>
        <w:jc w:val="both"/>
      </w:pPr>
      <w:r>
        <w:rPr>
          <w:rFonts w:ascii="Times New Roman"/>
          <w:b w:val="false"/>
          <w:i w:val="false"/>
          <w:color w:val="000000"/>
          <w:sz w:val="28"/>
        </w:rPr>
        <w:t>
      3. Министерству здравоохранения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2020 года № 138-р</w:t>
            </w:r>
          </w:p>
        </w:tc>
      </w:tr>
    </w:tbl>
    <w:bookmarkStart w:name="z10" w:id="5"/>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необходимо в целях реализации Кодекса Республики Казахстан "О здоровье народа и системе здравоохранения" от 7 июля 2020 года и Закона Республики Казахстан от 7 июля 2020 года "О внесении изменений и дополнений в некоторые законодательные акты Республики Казахстан по вопросам здравоохранения"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258"/>
        <w:gridCol w:w="937"/>
        <w:gridCol w:w="776"/>
        <w:gridCol w:w="192"/>
        <w:gridCol w:w="814"/>
        <w:gridCol w:w="732"/>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правового акта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исполнение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правовых актов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проекте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внесении изменений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6"/>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Дандыбаев Т.Т.</w:t>
            </w:r>
            <w:r>
              <w:br/>
            </w:r>
            <w:r>
              <w:rPr>
                <w:rFonts w:ascii="Times New Roman"/>
                <w:b w:val="false"/>
                <w:i w:val="false"/>
                <w:color w:val="000000"/>
                <w:sz w:val="20"/>
              </w:rPr>
              <w:t>
 </w:t>
            </w:r>
          </w:p>
          <w:bookmarkEnd w:id="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8"/>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Нусупова А.Б.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сильнодействующих веществ, оказывающих вредное воздействие на жизнь и здоровье человека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9"/>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11"/>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и признании утратившими силу некоторых решений Правительства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постановление</w:t>
            </w:r>
            <w:r>
              <w:br/>
            </w:r>
            <w:r>
              <w:rPr>
                <w:rFonts w:ascii="Times New Roman"/>
                <w:b w:val="false"/>
                <w:i w:val="false"/>
                <w:color w:val="000000"/>
                <w:sz w:val="20"/>
              </w:rPr>
              <w:t>
Правительства Республики Казахстан</w:t>
            </w:r>
          </w:p>
          <w:bookmarkEnd w:id="13"/>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14"/>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случаев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 и признании утратившими силу некоторых решений Правительства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16"/>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единого дистрибьютора и признании утратившими силу некоторых решений Правительства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18"/>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национального оператора в области здравоохранения, его функции и полномочия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0"/>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2"/>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4"/>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апреля 2014 года № 301 "Об утверждении Правил возмещения расходов участников национального превентивного механизма по превентивным посещениям"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 ный центр по правам человека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6"/>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Утебаева З.О.</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26 марта 2014 года № 266 "Об утверждении Правил превентивных посещений группами, формируемыми из участников национального превентивного механизма"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7"/>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Утебаева З.О.</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28"/>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2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30"/>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Шоранов М.Е.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ноября 2013 года № 866 "Об утверждении Правил привлечения граждан к защите Государственной границы Республики Казахстан в пределах пограничного пространства"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2020 года</w:t>
            </w:r>
          </w:p>
          <w:bookmarkEnd w:id="31"/>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Дильманов Д.А.</w:t>
            </w:r>
            <w:r>
              <w:br/>
            </w:r>
            <w:r>
              <w:rPr>
                <w:rFonts w:ascii="Times New Roman"/>
                <w:b w:val="false"/>
                <w:i w:val="false"/>
                <w:color w:val="000000"/>
                <w:sz w:val="20"/>
              </w:rPr>
              <w:t>
 </w:t>
            </w:r>
          </w:p>
          <w:bookmarkEnd w:id="3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декабря 2013 года № 1357 "Об утверждении Правил использования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лечебные учреждения, если промедление может создать реальную угрозу жизни или здоровью людей, с возмещением материального ущерба собственникам в случае его причинения"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2020 года</w:t>
            </w:r>
          </w:p>
          <w:bookmarkEnd w:id="33"/>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Лепеха И.В.</w:t>
            </w:r>
            <w:r>
              <w:br/>
            </w:r>
            <w:r>
              <w:rPr>
                <w:rFonts w:ascii="Times New Roman"/>
                <w:b w:val="false"/>
                <w:i w:val="false"/>
                <w:color w:val="000000"/>
                <w:sz w:val="20"/>
              </w:rPr>
              <w:t>
 </w:t>
            </w:r>
          </w:p>
          <w:bookmarkEnd w:id="3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видов и объема медицинской помощи населению при чрезвычайных ситуациях, введении режима чрезвычайного положения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постановление Правительства Республики Казахстан</w:t>
            </w:r>
            <w:r>
              <w:br/>
            </w:r>
            <w:r>
              <w:rPr>
                <w:rFonts w:ascii="Times New Roman"/>
                <w:b w:val="false"/>
                <w:i w:val="false"/>
                <w:color w:val="000000"/>
                <w:sz w:val="20"/>
              </w:rPr>
              <w:t>
 </w:t>
            </w:r>
          </w:p>
          <w:bookmarkEnd w:id="35"/>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МЧС</w:t>
            </w:r>
            <w:r>
              <w:br/>
            </w: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w:t>
            </w:r>
            <w:r>
              <w:rPr>
                <w:rFonts w:ascii="Times New Roman"/>
                <w:b w:val="false"/>
                <w:i w:val="false"/>
                <w:color w:val="000000"/>
                <w:sz w:val="20"/>
              </w:rPr>
              <w:t>2020 года</w:t>
            </w:r>
            <w:r>
              <w:br/>
            </w:r>
            <w:r>
              <w:rPr>
                <w:rFonts w:ascii="Times New Roman"/>
                <w:b w:val="false"/>
                <w:i w:val="false"/>
                <w:color w:val="000000"/>
                <w:sz w:val="20"/>
              </w:rPr>
              <w:t>
 </w:t>
            </w:r>
          </w:p>
          <w:bookmarkEnd w:id="37"/>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Ю.В.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xml:space="preserve">
МОН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2020 года</w:t>
            </w:r>
          </w:p>
          <w:bookmarkEnd w:id="39"/>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 Дауленов М.</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социально значимых заболеваний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4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стратегии цифровизации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4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аттестации на профессиональную компетентность специалистов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4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состава аптечки для оказания первой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4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 национальном координаторе по международным медико-санитарным правилам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4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номенклатуры организаций здравоохранения и положения об их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4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забора, хранения и использования крови и тканей лиц, подвергшихся воздействию ионизирующего излучения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4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ноября 2004 года № 641 "Об утверждении Правил привлечения граждан к мероприятиям по обеспечению общественного порядка их форм и видов, не связанным с контрольными и надзорными функциями"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Кожаев М.Ш.</w:t>
            </w:r>
            <w:r>
              <w:br/>
            </w:r>
            <w:r>
              <w:rPr>
                <w:rFonts w:ascii="Times New Roman"/>
                <w:b w:val="false"/>
                <w:i w:val="false"/>
                <w:color w:val="000000"/>
                <w:sz w:val="20"/>
              </w:rPr>
              <w:t>
 </w:t>
            </w:r>
          </w:p>
          <w:bookmarkEnd w:id="4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июня 2013 года № 229 "Об утверждении Типовых правил деятельности видов организаций образования для детей-сирот и детей, оставшихся без попечения родителей"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Асылова Б.А.</w:t>
            </w:r>
            <w:r>
              <w:br/>
            </w:r>
            <w:r>
              <w:rPr>
                <w:rFonts w:ascii="Times New Roman"/>
                <w:b w:val="false"/>
                <w:i w:val="false"/>
                <w:color w:val="000000"/>
                <w:sz w:val="20"/>
              </w:rPr>
              <w:t>
 </w:t>
            </w:r>
          </w:p>
          <w:bookmarkEnd w:id="4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xml:space="preserve">
Каринова Ш.Т. </w:t>
            </w:r>
            <w:r>
              <w:br/>
            </w:r>
            <w:r>
              <w:rPr>
                <w:rFonts w:ascii="Times New Roman"/>
                <w:b w:val="false"/>
                <w:i w:val="false"/>
                <w:color w:val="000000"/>
                <w:sz w:val="20"/>
              </w:rPr>
              <w:t>
 </w:t>
            </w:r>
          </w:p>
          <w:bookmarkEnd w:id="4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15 июля 2014 года № 432 "Об утверждении Правил осуществления профилактического контроля за лицами, состоящими на профилактическом учете в органах внутренних дел"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Кожаев М.Ш.</w:t>
            </w:r>
            <w:r>
              <w:br/>
            </w:r>
            <w:r>
              <w:rPr>
                <w:rFonts w:ascii="Times New Roman"/>
                <w:b w:val="false"/>
                <w:i w:val="false"/>
                <w:color w:val="000000"/>
                <w:sz w:val="20"/>
              </w:rPr>
              <w:t>
 </w:t>
            </w:r>
          </w:p>
          <w:bookmarkEnd w:id="5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медицинского обследования с целью признания лица больным заразной формой туберкулеза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констатации необратимой гибели головного мозга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использования денежных средств от физических и юридических лиц, зачисляемых на контрольный счет наличности государственной психиатрической организации специализированного типа с интенсивным наблюдением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Нусупова А.Б.</w:t>
            </w:r>
            <w:r>
              <w:br/>
            </w:r>
            <w:r>
              <w:rPr>
                <w:rFonts w:ascii="Times New Roman"/>
                <w:b w:val="false"/>
                <w:i w:val="false"/>
                <w:color w:val="000000"/>
                <w:sz w:val="20"/>
              </w:rPr>
              <w:t>
 </w:t>
            </w:r>
          </w:p>
          <w:bookmarkEnd w:id="5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перечня орфанных заболеваний и лекарственных средств для их лечения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орфанных заболеваний и лекарственных средств для их лечения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отдельных категорий населения, подлежащих экстренной и плановой стоматологической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5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критериев и размера выплат донорам, выполняющим донацию крови и ее компонентов на возмездной основе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донором обязательного медицинского обследования в рамках гарантированного объема бесплатной медицинской помощи перед донацией крови и ее компонентов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5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инфекционных заболеваний, при которых разрешается трансплантация органов (части органов) и (или) тканей (части ткани) от донора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доступа к регистру граждан, выразивших право на посмертное донорство органов (части органа) и (или) тканей (части ткани) уполномоченным лицам Координационного центра по трансплантации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 Координационном центре по трансплантации органов (части органов) и (или) тканей (части ткани)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иммунологической совместимости тканей при трансплантации органов (части органа) и (или) тканей (части ткани) и Положения о деятельности HLA-лаборатории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и ведения регистра доноров гемопоэтических стволовых клеток (костного мозга) в целях обеспечения трансплантации гемопоэтических стволовых клеток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6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Мусайбеков С.Ж.</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медицинского обследования спортсменов для участия в спортивных соревнованиях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Мусайбеков С.Ж.</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помощи, в том числе медицинской реабилитации, в подведомственных организациях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УправляющегоДелами Президента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xml:space="preserve">
УДП </w:t>
            </w:r>
            <w:r>
              <w:br/>
            </w:r>
            <w:r>
              <w:rPr>
                <w:rFonts w:ascii="Times New Roman"/>
                <w:b w:val="false"/>
                <w:i w:val="false"/>
                <w:color w:val="000000"/>
                <w:sz w:val="20"/>
              </w:rPr>
              <w:t>
(по согласова нию)</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Шукунев К.Б.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медицинских специалистов подведомственных организаций на обучение, повышение квалификации за рубеж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Управляющего Делами Президента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УДП</w:t>
            </w:r>
            <w:r>
              <w:br/>
            </w:r>
            <w:r>
              <w:rPr>
                <w:rFonts w:ascii="Times New Roman"/>
                <w:b w:val="false"/>
                <w:i w:val="false"/>
                <w:color w:val="000000"/>
                <w:sz w:val="20"/>
              </w:rPr>
              <w:t>
(по согласова нию)</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Шукунев К.Б.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образовательных мероприятий, привлечения зарубежных консультантов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Управляющего Делами Президента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УДП</w:t>
            </w:r>
            <w:r>
              <w:br/>
            </w:r>
            <w:r>
              <w:rPr>
                <w:rFonts w:ascii="Times New Roman"/>
                <w:b w:val="false"/>
                <w:i w:val="false"/>
                <w:color w:val="000000"/>
                <w:sz w:val="20"/>
              </w:rPr>
              <w:t>
(по согласова нию)</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Шукунев К.Б.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октября 2018 года № 757 и Министра национальной экономики Республики Казахстан от 30 октября 2018 года № 32 "Об утверждении критериев оценки степени риска, проверочных листов по государственному контролю за охранной деятельностью,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 и за деятельностью по монтажу, наладке и техническому обслуживанию средств охранной сигнализации"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совместный приказ Министра внутренних дел Республики Казахстан и Министра национальной экономики Республики Казахстан</w:t>
            </w:r>
            <w:r>
              <w:br/>
            </w:r>
            <w:r>
              <w:rPr>
                <w:rFonts w:ascii="Times New Roman"/>
                <w:b w:val="false"/>
                <w:i w:val="false"/>
                <w:color w:val="000000"/>
                <w:sz w:val="20"/>
              </w:rPr>
              <w:t>
 </w:t>
            </w:r>
          </w:p>
          <w:bookmarkEnd w:id="69"/>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МНЭ</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Кожаев М.Ш.,</w:t>
            </w:r>
            <w:r>
              <w:br/>
            </w:r>
            <w:r>
              <w:rPr>
                <w:rFonts w:ascii="Times New Roman"/>
                <w:b w:val="false"/>
                <w:i w:val="false"/>
                <w:color w:val="000000"/>
                <w:sz w:val="20"/>
              </w:rPr>
              <w:t>
Шаимова А.А.</w:t>
            </w:r>
          </w:p>
          <w:bookmarkEnd w:id="7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"Об утверждении Правил оказания государственных услуг в сфере охранной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августа 2014 года № 508 "Об утверждении Правил проведения воспитательной работы с осужденными к лишению свободы"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Заппаров А.Р.</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4 декабря 2014 года № 540 "Об утверждении Правил исполнения бюджета и его кассового обслуживания"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Шолпанкулов Б.Ш.</w:t>
            </w:r>
            <w:r>
              <w:br/>
            </w:r>
            <w:r>
              <w:rPr>
                <w:rFonts w:ascii="Times New Roman"/>
                <w:b w:val="false"/>
                <w:i w:val="false"/>
                <w:color w:val="000000"/>
                <w:sz w:val="20"/>
              </w:rPr>
              <w:t>
 </w:t>
            </w:r>
          </w:p>
          <w:bookmarkEnd w:id="7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Мадалиев А.К.</w:t>
            </w:r>
            <w:r>
              <w:br/>
            </w:r>
            <w:r>
              <w:rPr>
                <w:rFonts w:ascii="Times New Roman"/>
                <w:b w:val="false"/>
                <w:i w:val="false"/>
                <w:color w:val="000000"/>
                <w:sz w:val="20"/>
              </w:rPr>
              <w:t>
 </w:t>
            </w:r>
          </w:p>
          <w:bookmarkEnd w:id="7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военно-медицинского (медицинского) обеспечения в Вооруженных Силах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4"/>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5"/>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6"/>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предъявляемых к соответствию состояния здоровья лиц для службы в государственной авиации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7"/>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медицинских осмотров личного состава в военно-медицинских подразделениях Вооруженных Сил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8"/>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ведомственной военно-медицинской (медицинской) статистической отчетности в Вооруженных Силах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79"/>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лекарственных средств, зарегистрированных в Республике Казахстан и не включенных в лекарственный формуляр военно-медицинских учреждений, используемых в Вооруженных Силах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Министра обороны Республики Казахстан</w:t>
            </w:r>
          </w:p>
          <w:bookmarkEnd w:id="80"/>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военно-медицинского (медицинского) обеспечения в военно-медицинских подразделениях органов внутренних дел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ЛепҰха И.В.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периодичности проведения медицинских осмотров сотрудников правоохранительных органов и военнослужащих органов внутренних дел в военно-медицинских (медицинских) подразделениях (организациях) органов внутренних дел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ЛепҰха И.В.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ведомственной военно-медицинской (медицинской) статистической отчетности в военно-медицинских (медицинских) подразделениях (организациях) органов внутренних дел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ЛепҰха И.В.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ЛепҰха И.В.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ЛепҰха И.В.</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Заппаров А.Р.</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военно-врачебной экспертизы и Положения о комиссиях военно-врачебной экспертизы в Национальной гвардии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Р.Ф.</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охраны государственной психиатрической организации специализированного типа с интенсивным наблюдением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совместный приказ</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 Казахстан и</w:t>
            </w:r>
            <w:r>
              <w:br/>
            </w:r>
            <w:r>
              <w:rPr>
                <w:rFonts w:ascii="Times New Roman"/>
                <w:b w:val="false"/>
                <w:i w:val="false"/>
                <w:color w:val="000000"/>
                <w:sz w:val="20"/>
              </w:rPr>
              <w:t>
Министра внутренних дел Республики Казахстан</w:t>
            </w:r>
          </w:p>
          <w:bookmarkEnd w:id="81"/>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МЗ</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Заппаров А.Р.,</w:t>
            </w:r>
            <w:r>
              <w:br/>
            </w:r>
            <w:r>
              <w:rPr>
                <w:rFonts w:ascii="Times New Roman"/>
                <w:b w:val="false"/>
                <w:i w:val="false"/>
                <w:color w:val="000000"/>
                <w:sz w:val="20"/>
              </w:rPr>
              <w:t>
</w:t>
            </w:r>
            <w:r>
              <w:rPr>
                <w:rFonts w:ascii="Times New Roman"/>
                <w:b w:val="false"/>
                <w:i w:val="false"/>
                <w:color w:val="000000"/>
                <w:sz w:val="20"/>
              </w:rPr>
              <w:t>Гиният А.</w:t>
            </w:r>
            <w:r>
              <w:br/>
            </w:r>
            <w:r>
              <w:rPr>
                <w:rFonts w:ascii="Times New Roman"/>
                <w:b w:val="false"/>
                <w:i w:val="false"/>
                <w:color w:val="000000"/>
                <w:sz w:val="20"/>
              </w:rPr>
              <w:t>
 </w:t>
            </w:r>
          </w:p>
          <w:bookmarkEnd w:id="8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оборудования государственной психиатрической организации специализированного типа с интенсивным наблюдением инженерно-техническими средствами охраны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совместный приказ</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 Казахстан и</w:t>
            </w:r>
            <w:r>
              <w:br/>
            </w:r>
            <w:r>
              <w:rPr>
                <w:rFonts w:ascii="Times New Roman"/>
                <w:b w:val="false"/>
                <w:i w:val="false"/>
                <w:color w:val="000000"/>
                <w:sz w:val="20"/>
              </w:rPr>
              <w:t>
Министра внутренних дел Республики Казахстан</w:t>
            </w:r>
          </w:p>
          <w:bookmarkEnd w:id="84"/>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МЗ</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Заппаров А.Р.,</w:t>
            </w:r>
            <w:r>
              <w:br/>
            </w:r>
            <w:r>
              <w:rPr>
                <w:rFonts w:ascii="Times New Roman"/>
                <w:b w:val="false"/>
                <w:i w:val="false"/>
                <w:color w:val="000000"/>
                <w:sz w:val="20"/>
              </w:rPr>
              <w:t>
</w:t>
            </w:r>
            <w:r>
              <w:rPr>
                <w:rFonts w:ascii="Times New Roman"/>
                <w:b w:val="false"/>
                <w:i w:val="false"/>
                <w:color w:val="000000"/>
                <w:sz w:val="20"/>
              </w:rPr>
              <w:t>Гиният А.</w:t>
            </w:r>
            <w:r>
              <w:br/>
            </w:r>
            <w:r>
              <w:rPr>
                <w:rFonts w:ascii="Times New Roman"/>
                <w:b w:val="false"/>
                <w:i w:val="false"/>
                <w:color w:val="000000"/>
                <w:sz w:val="20"/>
              </w:rPr>
              <w:t>
 </w:t>
            </w:r>
          </w:p>
          <w:bookmarkEnd w:id="8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состава и Положения о Центральной комиссии по биоэтике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8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 выписывания, учета и хранения рецептов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8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составления и оформления инструкции по медицинскому применению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8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показаний и противопоказаний для трансплантации искусственных органов (части органа) и (или) тканей (части ткани)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9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ГП</w:t>
            </w:r>
            <w:r>
              <w:br/>
            </w:r>
            <w:r>
              <w:rPr>
                <w:rFonts w:ascii="Times New Roman"/>
                <w:b w:val="false"/>
                <w:i w:val="false"/>
                <w:color w:val="000000"/>
                <w:sz w:val="20"/>
              </w:rPr>
              <w:t>
(по согласова нию)</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Ахметжанов М.М.</w:t>
            </w:r>
            <w:r>
              <w:br/>
            </w:r>
            <w:r>
              <w:rPr>
                <w:rFonts w:ascii="Times New Roman"/>
                <w:b w:val="false"/>
                <w:i w:val="false"/>
                <w:color w:val="000000"/>
                <w:sz w:val="20"/>
              </w:rPr>
              <w:t>
 </w:t>
            </w:r>
          </w:p>
          <w:bookmarkEnd w:id="9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привлечения независимых экспертов при проведении экспертизы качества медицинских услуг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октябрь 2020 года</w:t>
            </w:r>
            <w:r>
              <w:br/>
            </w:r>
            <w:r>
              <w:rPr>
                <w:rFonts w:ascii="Times New Roman"/>
                <w:b w:val="false"/>
                <w:i w:val="false"/>
                <w:color w:val="000000"/>
                <w:sz w:val="20"/>
              </w:rPr>
              <w:t>
 </w:t>
            </w:r>
          </w:p>
          <w:bookmarkEnd w:id="93"/>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9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субъектам здравоохранения на оказание услуг по проведению независимой экспертизы качества медицинских услуг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октябрь 2020 года</w:t>
            </w:r>
            <w:r>
              <w:br/>
            </w:r>
            <w:r>
              <w:rPr>
                <w:rFonts w:ascii="Times New Roman"/>
                <w:b w:val="false"/>
                <w:i w:val="false"/>
                <w:color w:val="000000"/>
                <w:sz w:val="20"/>
              </w:rPr>
              <w:t>
 </w:t>
            </w:r>
          </w:p>
          <w:bookmarkEnd w:id="95"/>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9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9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Номенклатуры, Правил заготовки, переработки, контроля качества, хранения, реализации крови, ее компонентов, а также Правил переливания крови, ее компонентов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9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передачи на хранение резервной копии электронного информационного ресурса на единую платформу резервного хранения электронных информационных ресурсов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Оспанов А.Е.</w:t>
            </w:r>
            <w:r>
              <w:br/>
            </w:r>
            <w:r>
              <w:rPr>
                <w:rFonts w:ascii="Times New Roman"/>
                <w:b w:val="false"/>
                <w:i w:val="false"/>
                <w:color w:val="000000"/>
                <w:sz w:val="20"/>
              </w:rPr>
              <w:t>
 </w:t>
            </w:r>
          </w:p>
          <w:bookmarkEnd w:id="9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оплаты независимой экспертизы качества медицинских услуг (помощи), проводимой аккредитованными субъектами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единого медицинского информационного call-центра и регламента его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0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0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медицинских противопоказаний к проведению профилактических прививок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оптовой и розничной реализации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октябрь 2020 года</w:t>
            </w:r>
            <w:r>
              <w:br/>
            </w:r>
            <w:r>
              <w:rPr>
                <w:rFonts w:ascii="Times New Roman"/>
                <w:b w:val="false"/>
                <w:i w:val="false"/>
                <w:color w:val="000000"/>
                <w:sz w:val="20"/>
              </w:rPr>
              <w:t>
 </w:t>
            </w:r>
          </w:p>
          <w:bookmarkEnd w:id="105"/>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хронических заболеваний, подлежащих динамическому наблюдению</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0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представления отчетов производителем, импортером табачных изделий, в том числе изделий с нагреваемым табаком, электронных систем потребления и жидкостей для них о результатах лабораторных исследований по предельно допустимому содержанию никотина во всех марках табака и табачных изделий, в том числе изделиях с нагреваемым табаком, электронных системах потребления и жидкостях для них, производителями, импортерами табачных изделий, в том числе изделий с нагреваемым табаком, электронных систем потребления и жидкостей для них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0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и перечня видов высокотехнологичной медицинской помощи, а также критериев, согласно которым виды высокотехнологичной медицинской помощи переходят в перечень услуг специализированной медицинской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0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инфекционных, паразитарных заболеваний и заболеваний, представляющих опасность для окружающих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реабилитации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рекламы медицинских услуг (помощи)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1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перечня медицинских и социальных показаний, а также противопоказаний для проведения искусственного прерывания беременности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граждан Республики Казахстан навыкам оказания первой помощи, а также перечня экстренных и неотложных состояний, при которых оказывается первая помощь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медицинских осмотров лиц, претендующих на получение права управления транспортными средствами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заболеваний, связанных с воздействием ионизирующего излучения, и правил установления причинной связи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помощи лицам, больным туберкулезом, направленным на принудительное лечение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1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красителей и вспомогательных веществ, запрещенных к применению в Республике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1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прохождения скрининговых исследований целевыми группами лиц, подлежащих скрининговым исследованиям, объема и периодичности проведения данных исследований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2020 года</w:t>
            </w:r>
          </w:p>
          <w:bookmarkEnd w:id="120"/>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приоритетных направлении биомедицинских исследований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информированного письменного согласия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случаев (событий) медицинского инцидента, их учета и анализа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2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лекарственных средств и медицинских изделий, закупаемых у единого дистрибьютора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2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размещении государственного образовательного заказа на подготовку и повышение квалификации кадров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ведения реестра и порядка включения в реестр образовательных программ по уровням образования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2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почетных званий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2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отраслевой системы поощрения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Нусупова А.Б.</w:t>
            </w:r>
            <w:r>
              <w:br/>
            </w:r>
            <w:r>
              <w:rPr>
                <w:rFonts w:ascii="Times New Roman"/>
                <w:b w:val="false"/>
                <w:i w:val="false"/>
                <w:color w:val="000000"/>
                <w:sz w:val="20"/>
              </w:rPr>
              <w:t>
 </w:t>
            </w:r>
          </w:p>
          <w:bookmarkEnd w:id="13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типовой системы оплаты труда работников государственных предприятий на праве хозяйственного ведения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Нусупова А.Б.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минимальных нормативов обеспеченности регионов медицинскими работниками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 национальном координаторе по кадровым ресурсам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подтверждения результатов непрерывного профессионального развития работников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3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номенклатуры специальностей и специализаций в области здравоохранения, номенклатуры и квалификационные характеристики должностей работников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3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оценки качества лекарственных средств и медицинских изделий, зарегистрированных в Республике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реестра субъектов здравоохранения, осуществляющих оптовую и розничную реализацию медицинских изделий в уведомительном порядке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Казахстанского национального лекарственного формуляра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 разработки лекарственных формуляров организаций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оценки рационального использования лекарственных средств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сервисного обслуживания медицинских изделий в Республике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по контрактному фракционированию</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3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4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4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форм договора по предоставлению платных медицинских услуг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Нусупова А.Б.</w:t>
            </w:r>
            <w:r>
              <w:br/>
            </w:r>
            <w:r>
              <w:rPr>
                <w:rFonts w:ascii="Times New Roman"/>
                <w:b w:val="false"/>
                <w:i w:val="false"/>
                <w:color w:val="000000"/>
                <w:sz w:val="20"/>
              </w:rPr>
              <w:t>
 </w:t>
            </w:r>
          </w:p>
          <w:bookmarkEnd w:id="14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формирования (расчета) показателей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тарифов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4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государственного норматива сети организаций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4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согласования и утверждения единого перспективного плана развития инфраструктуры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5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минимальных стандартов оснащения организаций здравоохранения медицинскими изделиями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5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5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организации оказания медико-социальной помощи в области психического здоровья населению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марта 2015 года № 204 "Об утверждении Правил исполнения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Ашуев А.Ж.</w:t>
            </w:r>
            <w:r>
              <w:br/>
            </w:r>
            <w:r>
              <w:rPr>
                <w:rFonts w:ascii="Times New Roman"/>
                <w:b w:val="false"/>
                <w:i w:val="false"/>
                <w:color w:val="000000"/>
                <w:sz w:val="20"/>
              </w:rPr>
              <w:t>
 </w:t>
            </w:r>
          </w:p>
          <w:bookmarkEnd w:id="15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Баедилов К.Е.</w:t>
            </w:r>
            <w:r>
              <w:br/>
            </w:r>
            <w:r>
              <w:rPr>
                <w:rFonts w:ascii="Times New Roman"/>
                <w:b w:val="false"/>
                <w:i w:val="false"/>
                <w:color w:val="000000"/>
                <w:sz w:val="20"/>
              </w:rPr>
              <w:t>
 </w:t>
            </w:r>
          </w:p>
          <w:bookmarkEnd w:id="15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25 ноября 2014 года № 843 "Об утверждении требований, предъявляемых к соответствию состояния здоровья и проведению медицинского освидетельствования спасателей"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Ильин Ю.В.</w:t>
            </w:r>
            <w:r>
              <w:br/>
            </w:r>
            <w:r>
              <w:rPr>
                <w:rFonts w:ascii="Times New Roman"/>
                <w:b w:val="false"/>
                <w:i w:val="false"/>
                <w:color w:val="000000"/>
                <w:sz w:val="20"/>
              </w:rPr>
              <w:t>
 </w:t>
            </w:r>
          </w:p>
          <w:bookmarkEnd w:id="15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здравоохранения Республики Казахстан и Министра национальной экономики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МНЭ</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r>
              <w:rPr>
                <w:rFonts w:ascii="Times New Roman"/>
                <w:b w:val="false"/>
                <w:i w:val="false"/>
                <w:color w:val="000000"/>
                <w:sz w:val="20"/>
              </w:rPr>
              <w:t>Мадиев Ж.Х.</w:t>
            </w:r>
            <w:r>
              <w:br/>
            </w:r>
            <w:r>
              <w:rPr>
                <w:rFonts w:ascii="Times New Roman"/>
                <w:b w:val="false"/>
                <w:i w:val="false"/>
                <w:color w:val="000000"/>
                <w:sz w:val="20"/>
              </w:rPr>
              <w:t>
 </w:t>
            </w:r>
          </w:p>
          <w:bookmarkEnd w:id="15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медицинских противопоказаний для получения разрешений в сферах оборота гражданского и служебного оружия, гражданских пиротехнических веществ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разработки и пересмотра клинических протоколов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5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внедрения и оценки эффективности внедрения клинических протоколов в практическое здравоохранение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5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квалификационных требований, предъявляемых к медицинской и фармацевтической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6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помощи посредством передвижных медицинских комплексов и медицинских поездов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6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сурдологической помощи населению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6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изъятия, заготовки, хранения, консервации, транспортировки, трансплантации органов (части органа) и (или) тканей (части ткани) от донора к реципиенту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6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6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систем классификации, справочников и номенклатуры в области цифрового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6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минимальных требований к медицинским информационным системам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6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электронным информационным ресурсам для дистанционных медицинских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6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Инструкции по кодированию заболеваемости и смертности, Инструкции по использованию международных классификаторов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6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6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сооплаты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предельных цен и наценок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предельных цен на торговое наименование лекарственного средства для розничной и оптовой реализации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7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профессиональных заболеваний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7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17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7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7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питания в организациях здравоохранения и образования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конфиденциального аудита в медицинских организациях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18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сроков проведения постаккредитационного мониторинга и отзыва свидетельства об аккредитации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реестра независимых экспертов, а также основания включения и исключения из единого реестра независимых экспертов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экспертизы установления связи профессионального заболевания с выполнением трудовых (служебных) обязанностей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санитарно-эпидемиологической экспертизы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реестра потенциально опасных химических, биологических веществ, запрещенных к применению в Республике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по медицинским отходам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8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гигиенического обучения лиц декретированной группы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продукции, определяемой нормативными правовыми актами Евразийского экономического союза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государственных органов при проведении санитарно-противоэпидемических и санитарно-профилактических мероприятий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медицинских противопоказаний для заключения трудового договора на тяжелые работы, работы с вредными и (или) опасными условиями труда, подземные работы, а также для допуска к работе лица, относящегося к декретированной группе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19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надлежащих фармацевтических практик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инспектирования в сфере обращения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фармацевтического инспектората, ведения реестра фармацевтических инспекторов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объединенной комиссии по качеству медицинских услуг и положения о ее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и систематизации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ускоренной процедуры проведения экспертизы лекарственного средства или медицинского изделия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сертификата на фармацевтический продукт (СРР) для регистрации отечественных лекарственных средств за рубежом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0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специальностей и специализаций, подлежащих сертификации специалистов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1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условий допуска к сертификации специалиста в области здравоохранения лица, получившего медицинское образование за пределами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1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объектов высокой и незначительной значимости, подлежащих государственному контролю в сфере оказания медицинских услуг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и проведения внутренней и внешней экспертиз качества медицинских услуг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сведений, необходимых для осуществления камерального контроля, а также Правил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санитарно-эпидемиологического аудита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информации о проведенном аудите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рекламы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рекламы биологически активных добавок к пище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1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 агрегатором персональных данных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2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объема и кратности данных для предоставления в Национальный электронный паспорт здоровья и электронные информационные ресурсы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2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разграничения прав доступа субъектов цифрового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2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доступа к электронному информационному ресурсу уполномоченного органа, содержащему электронные паспорта здоровья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2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оплаты услуг субъектов здравоохранения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22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администраторами бюджетных программ или фондом социального медицинского страхования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22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и использования данных национальных счетов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Шоранов М.Е.</w:t>
            </w:r>
            <w:r>
              <w:br/>
            </w:r>
            <w:r>
              <w:rPr>
                <w:rFonts w:ascii="Times New Roman"/>
                <w:b w:val="false"/>
                <w:i w:val="false"/>
                <w:color w:val="000000"/>
                <w:sz w:val="20"/>
              </w:rPr>
              <w:t>
 </w:t>
            </w:r>
          </w:p>
          <w:bookmarkEnd w:id="22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статистического наблюдения в области здравоохранения, форм статистического учета и отчетности в области здравоохранения, Правил их ведения, заполнения и сроков представления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первичной учетной документации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первичной отчетной документации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медицинской помощи в период оздоровления и организованного отдыха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2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непрерывного образования детей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здравоохранения Республики Казахстан и Министра образования и науки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МОН</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Каринова Ш.Т.</w:t>
            </w:r>
          </w:p>
          <w:bookmarkEnd w:id="22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содержания детей-сирот, детей, оставшихся без попечения родителей, и детей, находящихся в трудной жизненной ситуации, до достижения ими возраста трех лет включительно в государственных медицинских организациях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проведения занятия физической зарядкой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допуска в дошкольные организации детей, не получивших плановые профилактические прививки, и порогового уровня коллективного иммунитета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3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учета и ведения личных медицинских книжек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3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диагностических услуг, в том числе лабораторной диагностики, включенных в специализированную медицинскую помощь в амбулаторных условиях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процедур и манипуляций, включенных в специализированную медицинскую помощь в амбулаторных условиях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а также выдачи листа или справки о временной нетрудоспособности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первой помощи лицами без медицинского образования, в том числе прошедшими соответствующую подготовку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организациям здравоохранения, осуществляющим подготовку сертифицированных тренеров для обучения граждан Республики Казахстан навыкам оказания первой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3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оказания первой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3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разработки и утверждения документов государственной системы санитарно-эпидемиологического нормирования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декретированной группы населения, подлежащей гигиеническому обучению</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мероприятий по профилактике туберкулеза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4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мероприятий по профилактике ВИЧ-инфекции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4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санитарных правил "Санитарно-эпидемиологические требования к сбору, транспортировке, хранению, обезвреживанию, использованию медицинских отходов"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ограничительных мероприятий, в том числе карантина, и перечня инфекционных заболеваний, при угрозе возникновения и распространения которых вводятся ограничительные мероприятия, в том числе карантин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критериев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специалистами субъектов здравоохранения, осуществляющих деятельность в сфере профилактики ВИЧ-инфекции, расследования случаев ВИЧ-инфекции среди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4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субъектами здравоохранения всех случаев профессиональных заболеваний и (или) отравлений, в том числе подозрений на профессиональные заболевания и (или) отравления, обусловленных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4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сообщения в государственный орган в сфере санитарно-эпидемиологического благополучия населения о случае профессионального заболевания и (или) отравления, связанного с выполнением работника своих трудовых (служебных) обязанностей либо иных действий по собственной инициативе в интересах работодателя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Сарбасов А.А.</w:t>
            </w:r>
            <w:r>
              <w:br/>
            </w:r>
            <w:r>
              <w:rPr>
                <w:rFonts w:ascii="Times New Roman"/>
                <w:b w:val="false"/>
                <w:i w:val="false"/>
                <w:color w:val="000000"/>
                <w:sz w:val="20"/>
              </w:rPr>
              <w:t xml:space="preserve">
  </w:t>
            </w:r>
          </w:p>
          <w:bookmarkEnd w:id="25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временного перевода на более легкую работу по состоянию здоровья на срок, указанный в медицинском заключении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5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предупреждения о вреде курения в местах, где осуществляется продажа табачных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5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эскиза предупреждений о вреде потребления табачных изделий и никотина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5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предельно допустимых уровней содержания никотина и смолистых веществ в курительных табачных изделиях, в том числе изделиях с нагреваемым табаком, табаком для кальяна, кальянной смеси, системе для нагрева табака, электронных системах потребления и жидкостях для них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145 "Об утверждении Правил и формы представления декларации об остатках и (или) обороте табачных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Баедилов К.Е.</w:t>
            </w:r>
            <w:r>
              <w:br/>
            </w:r>
            <w:r>
              <w:rPr>
                <w:rFonts w:ascii="Times New Roman"/>
                <w:b w:val="false"/>
                <w:i w:val="false"/>
                <w:color w:val="000000"/>
                <w:sz w:val="20"/>
              </w:rPr>
              <w:t>
 </w:t>
            </w:r>
          </w:p>
          <w:bookmarkEnd w:id="25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8 февраля 2018 года № 143 "Об утверждении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 содержания и элементов защиты акцизных и учетно-контрольных марок"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Баедилов К.Е.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обогащения (фортификации) и обращения на рынке пищевой продукции, подлежащей обязательной фортификации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производства и реализации нейодированной пищевой соли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кратности осуществления государственными органами и организациями санитарно-эпидемиологической службы санитарно-эпидемиологического мониторинга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5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первичной медицинской документации и представления отчетов и специфики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скорой медицинской помощи, в том числе с привлечением медицинской авиации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доврачебной медицинской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прикрепления физических лиц к организациям здравоохранения, оказывающим первичную медико-санитарную помощь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специализированной, в том числе высокотехнологичной, медицинской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лечебно-диагностических мероприятий, проводимых в приемном отделении круглосуточного стационара до установления диагноза, не требующего лечения в условиях круглосуточного стационара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заболеваний, при которых специализированная медицинская помощь в стационарных условиях оказывается в плановой форме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xml:space="preserve">
  </w:t>
            </w:r>
          </w:p>
          <w:bookmarkEnd w:id="26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медицинской реабилитации, оказываемой лицам с врожденными заболеваниями после острых состояний, хирургических вмешательств, травм, а также их последствий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в амбулаторных, стационарных, стационарозамещающих условиях медицинских организаций первичного, вторичного и третичного уровней, а также на дому и санаторно-курортных организациях медицинской реабилитации врожденных заболеваний, последствий острых состояний, хирургических вмешательств и травм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паллиативной медицинской помощи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6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сестринского ухода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предоставления и оплаты дистанционных медицинских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организации проведения лабораторной диагностики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контроля и выполнения референс-лабораториями внешней оценки качества измерений лабораторных исследований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референс-лабораторий, Положения об их деятельности, а также критериев и требований к их выбору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организации оказания патологоанатомической диагностики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документа, удостоверяющего факт наступления смерти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произведения независимым (независимыми) экспертом (экспертами) патологоанатомического вскрытия по требованию супруга (супруги), близких родственников или законного представителя умершего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оценки технологий здравоохранения и их применения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Гиният 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 объема медицинской помощи, предоставляемых иностранцам и лицам без гражданства, свобода которых ограничена, а также отбывающим наказание по приговору суда в местах лишения свободы, задержанным, заключенным под стражу и помещенным в специальные учреждения в рамках гарантированного объема бесплатной медицинской помощи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Заппаров А.Р.,</w:t>
            </w:r>
            <w:r>
              <w:br/>
            </w:r>
            <w:r>
              <w:rPr>
                <w:rFonts w:ascii="Times New Roman"/>
                <w:b w:val="false"/>
                <w:i w:val="false"/>
                <w:color w:val="000000"/>
                <w:sz w:val="20"/>
              </w:rPr>
              <w:t>
Гиният А.</w:t>
            </w:r>
          </w:p>
          <w:bookmarkEnd w:id="27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вспомогательных репродуктивных методов и технологий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7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донорства половых клеток, тканей репродуктивных органов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хирургической стерилизации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вида используемого лекарственного препарата, периодичности его введения в рамках установленного судом срока действия принудительной меры медицинского характера, а также Правил применения данной меры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совершения и передачи организациям здравоохранения анатомического дара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медицинского освидетельствования и проведения смены пола для лиц с расстройствами половой идентификации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обязательного конфиденциального медицинского обследования на наличие ВИЧ-инфекции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внутреннего распорядка для принудительного лечения в организациях, оказывающих медицинскую помощь в области психического здоровья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прохождения поддерживающего лечения лиц, подвергавшихся принудительному лечению после выписки из организации для принудительного лечения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динамического наблюдения, а также прекращения динамического наблюдения за лицами с психическими, поведенческими расстройствами (заболеваниями)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8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центров временной адаптации и детоксикации и Правил внутреннего распорядка центра временной адаптации и детоксикации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29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платных услуг субъектами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Нусупова А.Б.</w:t>
            </w:r>
            <w:r>
              <w:br/>
            </w:r>
            <w:r>
              <w:rPr>
                <w:rFonts w:ascii="Times New Roman"/>
                <w:b w:val="false"/>
                <w:i w:val="false"/>
                <w:color w:val="000000"/>
                <w:sz w:val="20"/>
              </w:rPr>
              <w:t>
 </w:t>
            </w:r>
          </w:p>
          <w:bookmarkEnd w:id="29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регистра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прижизненного донора органов (части органов) и (или) тканей (части ткани всестороннего медицинского обследования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состава и Положения об Этической комиссии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2020 года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деятельности банка тканей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изъятия и консервации органов зрения от трупов с целью трансплантации в организациях, осуществляющих деятельность патологической анатомии и судебно-медицинской экспертизы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29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включения граждан Республики Казахстан с искусственными органами (частями органа) и (или) тканями (частями ткани) в регистр потенциальных реципиентов органов (части органа) и (или) тканей (части ткани)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0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стратегического партнерства в сфере медицинского образования и науки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государственного заказа, приема на обучение и подготовки медицинских кадров в резидентуре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типового договора об обучении по программе резидентуры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Министра здравоохранения Республики Казахстан от 18 сентября 2018 года № КР ДСМ-16 "Об утверждении Правил подготовки медицинских кадров в интернатуре и Правил подготовки медицинских кадров в резидентуре"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пересмотра статуса научной организации в области здравоохранения, а также Правил проведения оценки результативности научной, научно-технической и инновационной деятельности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w:t>
            </w:r>
          </w:p>
          <w:bookmarkEnd w:id="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0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научно-медицинской экспертизы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биомедицинских исследований и требований к исследовательским центрам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новых методов диагностики, лечения и медицинской реабилитации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срока действия сертификата соответствия требованиям деятельности биоэтических комиссий и Правил его выдачи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создания и деятельности биобанков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1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1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внутриаптечного контроля изготовленных лекарственных препаратов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1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доклинических (неклинических) исследований и требований к доклиническим базам оценки биологического действия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1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оценки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в рамках фармацевтической инспекции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1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технических испытаний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требований к клиническим базам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предъявляемым к ним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2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установления сроков выдачи замечаний заявителю в процессе проведения экспертизы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цен на товары (работы, услуги), производимые и (или) реализуемые субъектом государственной монополии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МЗ</w:t>
            </w:r>
            <w:r>
              <w:br/>
            </w:r>
            <w:r>
              <w:rPr>
                <w:rFonts w:ascii="Times New Roman"/>
                <w:b w:val="false"/>
                <w:i w:val="false"/>
                <w:color w:val="000000"/>
                <w:sz w:val="20"/>
              </w:rPr>
              <w:t>
 </w:t>
            </w:r>
          </w:p>
          <w:bookmarkEnd w:id="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лекарственного средства или медицинского изделия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разработки, оформления, согласования, утверждения и внесения изменений и дополнений в Государственную фармакопею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маркировки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допуска к применению, применения и мониторинга эффективности и безопасности применения лекарственных средств передовой терапии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2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перечня медицинских организаций, имеющих право осуществлять лечение в рамках Hospital exemption</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медицинской техники, являющейся средством измерения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инспекций медицинских изделий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хранения и транспортировки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на территорию Республики Казахстан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вывоза лекарственных средств и медицинских изделий с территории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предъявления при экспертизе лекарственных средств и медицинских изделий требований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3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классификации медицинских изделий в зависимости от степени потенциального риска применения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и ведения номенклатуры медицинских изделий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приостановления, запрета или изъятия из обращения либо ограничения применения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2"/>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фармаконадзора и мониторинга безопасности, качества и эффективности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3"/>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деятельности формулярной системы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этики продвижения лекарственных средств и медицинских изделий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Киясов Е.А.</w:t>
            </w:r>
            <w:r>
              <w:br/>
            </w:r>
            <w:r>
              <w:rPr>
                <w:rFonts w:ascii="Times New Roman"/>
                <w:b w:val="false"/>
                <w:i w:val="false"/>
                <w:color w:val="000000"/>
                <w:sz w:val="20"/>
              </w:rPr>
              <w:t>
 </w:t>
            </w:r>
          </w:p>
          <w:bookmarkEnd w:id="345"/>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кадровых ресурсов в области здравоохранения (ведения профессионального регистра)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4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Национального координатора по кадровым ресурсам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4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национальной политики управления кадровыми ресурсами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48"/>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Кодекса чести медицинских и фармацевтических работников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49"/>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"Об утверждении правил оказания государственных услуг по вопросам исполнительного производства"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xml:space="preserve">
Мадалиев А.К. </w:t>
            </w:r>
            <w:r>
              <w:br/>
            </w:r>
            <w:r>
              <w:rPr>
                <w:rFonts w:ascii="Times New Roman"/>
                <w:b w:val="false"/>
                <w:i w:val="false"/>
                <w:color w:val="000000"/>
                <w:sz w:val="20"/>
              </w:rPr>
              <w:t>
 </w:t>
            </w:r>
          </w:p>
          <w:bookmarkEnd w:id="350"/>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приказов Министерства здравоохранения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Нусупова А.Б.</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размера денежного эквивалента бесплатного питания для восполнения объема крови и энергетических затрат организма донора после донации крови и (или) ее компонентов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Гиният А.</w:t>
            </w:r>
            <w:r>
              <w:br/>
            </w:r>
            <w:r>
              <w:rPr>
                <w:rFonts w:ascii="Times New Roman"/>
                <w:b w:val="false"/>
                <w:i w:val="false"/>
                <w:color w:val="000000"/>
                <w:sz w:val="20"/>
              </w:rPr>
              <w:t>
 </w:t>
            </w:r>
          </w:p>
          <w:bookmarkEnd w:id="351"/>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предельных цен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 Е.А.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региональной политики управления кадровыми ресурсами в области здравоохранения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акиматов областей, городов республиканского значения и столицы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курирующие заместители акимов областей, городов республиканского значения и столицы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обязательной выплаты пособий медицинским работникам государственных медицинских организаций, работающим в сельской местности и поселках, городах районного значения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акиматов областей, городов республиканского значения и столицы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курирующие заместители акимов областей, городов республиканского значения и столицы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местного бюджета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маслихатов областей, городов республиканского значения и столицы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2020 года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курирующие заместители акимов областей, городов республиканского значения и столицы</w:t>
            </w:r>
          </w:p>
        </w:tc>
      </w:tr>
    </w:tbl>
    <w:p>
      <w:pPr>
        <w:spacing w:after="0"/>
        <w:ind w:left="0"/>
        <w:jc w:val="left"/>
      </w:pPr>
      <w:r>
        <w:br/>
      </w:r>
      <w:r>
        <w:rPr>
          <w:rFonts w:ascii="Times New Roman"/>
          <w:b w:val="false"/>
          <w:i w:val="false"/>
          <w:color w:val="000000"/>
          <w:sz w:val="28"/>
        </w:rPr>
        <w:t>
</w:t>
      </w:r>
    </w:p>
    <w:bookmarkStart w:name="z364" w:id="352"/>
    <w:p>
      <w:pPr>
        <w:spacing w:after="0"/>
        <w:ind w:left="0"/>
        <w:jc w:val="both"/>
      </w:pPr>
      <w:r>
        <w:rPr>
          <w:rFonts w:ascii="Times New Roman"/>
          <w:b w:val="false"/>
          <w:i w:val="false"/>
          <w:color w:val="000000"/>
          <w:sz w:val="28"/>
        </w:rPr>
        <w:t>
      Примечание: расшифровка аббревиатур:</w:t>
      </w:r>
    </w:p>
    <w:bookmarkEnd w:id="352"/>
    <w:tbl>
      <w:tblPr>
        <w:tblW w:w="0" w:type="auto"/>
        <w:tblCellSpacing w:w="0" w:type="auto"/>
        <w:tblBorders>
          <w:top w:val="none"/>
          <w:left w:val="none"/>
          <w:bottom w:val="none"/>
          <w:right w:val="none"/>
          <w:insideH w:val="none"/>
          <w:insideV w:val="none"/>
        </w:tblBorders>
      </w:tblPr>
      <w:tblGrid>
        <w:gridCol w:w="1134"/>
        <w:gridCol w:w="2752"/>
        <w:gridCol w:w="8414"/>
      </w:tblGrid>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