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25799" w14:textId="5425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Межведомственной комиссии по вопросам приобретения общественно значимой литературы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10 октября 2017 года № 145-р. Утратило силу распоряжением Премьер-Министра Республики Казахстан от 3 марта 2021 года № 47-р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Утратило силу распоряжением Премьер-Министра РК от 03.03.2021 </w:t>
      </w:r>
      <w:r>
        <w:rPr>
          <w:rFonts w:ascii="Times New Roman"/>
          <w:b w:val="false"/>
          <w:i w:val="false"/>
          <w:color w:val="000000"/>
          <w:sz w:val="28"/>
        </w:rPr>
        <w:t>№ 47-р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Образовать Межведомственную комиссию по вопросам приобретения общественно значимой литературы (далее - Комиссия).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Утвердить прилагаемые: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2)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Премьер-Министр </w:t>
      </w:r>
      <w:r>
        <w:rPr>
          <w:rFonts w:ascii="Times New Roman"/>
          <w:b w:val="false"/>
          <w:i w:val="false"/>
          <w:color w:val="000000"/>
          <w:sz w:val="28"/>
        </w:rPr>
        <w:t xml:space="preserve">        </w:t>
      </w:r>
      <w:r>
        <w:rPr>
          <w:rFonts w:ascii="Times New Roman"/>
          <w:b/>
          <w:i w:val="false"/>
          <w:color w:val="000000"/>
          <w:sz w:val="28"/>
        </w:rPr>
        <w:t>Б. Сагинтаев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октября 2017 года № 145-р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Состав Межведомственной комиссии по вопросам приобретения общественно значимой литературы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Состав с изменениями, внесенными распоряжением Премьер-Министра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Министр культуры и спорта Республики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ответственный секретарь Министерства культуры и спорта Республики Казахстан, заместитель председателя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председатель Комитета языковой политики Министерства культуры и спорта Республики Казахстан, секретарь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депутат Сената Парламента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депутат Мажилиса Парламента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вице-министр образования и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вице-министр информации и общественного развития Республики Казахстан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10 октября 2017 года № 145-р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Положение о Межведомственной комиссии</w:t>
      </w:r>
      <w:r>
        <w:br/>
      </w:r>
      <w:r>
        <w:rPr>
          <w:rFonts w:ascii="Times New Roman"/>
          <w:b/>
          <w:i w:val="false"/>
          <w:color w:val="000000"/>
          <w:sz w:val="28"/>
        </w:rPr>
        <w:t>по вопросам приобретения общественно значимой литературы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1. Общие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1. Межведомственная комиссия по вопросам приобретения общественно значимой литературы (далее - Комиссия) является консультативно-совещательным органом при Правительстве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2. Целью деятельности Комиссии является выработка предложений по приобретению общественно значимой литературы.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Казахстан, актами Президента и Правительства Республики Казахстан и иными нормативными правовыми актами Республики Казахстан, а также настоящим Положением.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4. Рабочим органом Комиссии является Министерство культуры и спорта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5. Заседания Комиссии проводятся по мере необходимости.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      Сноска. Пункт 5 в редакции распоряжения Премьер-Министра РК от 29.05.2019 </w:t>
      </w:r>
      <w:r>
        <w:rPr>
          <w:rFonts w:ascii="Times New Roman"/>
          <w:b w:val="false"/>
          <w:i w:val="false"/>
          <w:color w:val="000000"/>
          <w:sz w:val="28"/>
        </w:rPr>
        <w:t>№ 96-р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2. Задача и функции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>
6. Основной задачей Комиссии является рассмотрение перечня приобретаемой общественно значимой литературы.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7. Для реализации задачи,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Комиссия рассматривает заключения экспертной комиссии по приобретению общественно значимой литературы и принимает решение по формированию перечня приобретаемой литературы.</w:t>
      </w:r>
    </w:p>
    <w:p>
      <w:pPr>
        <w:spacing w:after="0"/>
        <w:ind w:left="0"/>
        <w:jc w:val="center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3. Организация и порядок работы Комиссии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     
</w:t>
      </w:r>
      <w:r>
        <w:rPr>
          <w:rFonts w:ascii="Times New Roman"/>
          <w:b w:val="false"/>
          <w:i w:val="false"/>
          <w:color w:val="000000"/>
          <w:sz w:val="28"/>
        </w:rPr>
        <w:t xml:space="preserve">
8. Организация и порядок работы Комиссии осуществляются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Инструкцией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групп, утвержденной постановлением Правительства Республики Казахстан от 16 марта 1999 года № 247.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