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0cb" w14:textId="133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вовлечению отечественных нефтесервисных компаний в крупные проекты нефтегазовой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2016 года № 63-р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вовлечению отечественных нефтесервисных компаний в крупные проекты нефтегазовой отрасли: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недропользования Министерства энергетики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 "Атамекен" (по согласованию)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"КазМунайГаз"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нефтесервисным проектам акционерного общества "Национальная компания "КазМунайГаз" (по согласованию)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"Разведка Добыча "КазМунайГаз" (по согласованию)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союза сервисных компаний Казахстана (по согласованию)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ассоциации "Kazenergy" (по согласованию)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компании "Карачаганак Петролеум Оперейтинг Б.В." (по согласованию)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компании "Норт Каспиан Оперейтинг Компани" (по согласованию)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"CNPC-Актобемунайгаз" (по согласованию)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"Тенгизшевройл" (по согласованию)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"Эмбамунайгаз" (по согласованию)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"КазМунайГаз - переработка и маркетинг" (по согласованию)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"PSA"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"Мангистаумунайгаз" (по согласованию)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"Жайкмунай" (по согласованию)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акционерного общества "ПетроКазахстанКумкольРесорсиз" (по согласованию).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2016 года выработать и внести в Правительство Республики Казахстан предложения по вовлечению отечественных нефтесервесных компаний в крупные проекты нефтегазовой отрасли.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