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071d" w14:textId="d1a0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 законопроектной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февраля 2016 года № 11-р.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 законопроектной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вопросам законопроектной деятельности (далее - Комиссия).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rPr>
          <w:rFonts w:ascii="Times New Roman"/>
          <w:b/>
          <w:i w:val="false"/>
          <w:color w:val="000000"/>
          <w:sz w:val="28"/>
        </w:rPr>
        <w:t xml:space="preserve">      К. </w:t>
      </w:r>
      <w:r>
        <w:rPr>
          <w:rFonts w:ascii="Times New Roman"/>
          <w:b/>
          <w:i w:val="false"/>
          <w:color w:val="000000"/>
          <w:sz w:val="28"/>
        </w:rPr>
        <w:t>Масимов</w:t>
      </w:r>
    </w:p>
    <w:p>
      <w:pPr>
        <w:spacing w:after="0"/>
        <w:ind w:left="0"/>
        <w:jc w:val="both"/>
      </w:pPr>
      <w:bookmarkStart w:name="z3" w:id="2"/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19 февраля 2016 года № 11-р</w:t>
      </w:r>
    </w:p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Состав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вопросам законопроектной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Межведомственной комиссии с изменениями, внесенными распоряжениями Премьер-Министра РК от 07.07.2016 </w:t>
      </w:r>
      <w:r>
        <w:rPr>
          <w:rFonts w:ascii="Times New Roman"/>
          <w:b w:val="false"/>
          <w:i w:val="false"/>
          <w:color w:val="ff0000"/>
          <w:sz w:val="28"/>
        </w:rPr>
        <w:t>№ 55-р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постановлениями Правительства РК от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23.01.2017 </w:t>
      </w:r>
      <w:r>
        <w:rPr>
          <w:rFonts w:ascii="Times New Roman"/>
          <w:b w:val="false"/>
          <w:i w:val="false"/>
          <w:color w:val="ff0000"/>
          <w:sz w:val="28"/>
        </w:rPr>
        <w:t>№ 10-р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21.05.2019 </w:t>
      </w:r>
      <w:r>
        <w:rPr>
          <w:rFonts w:ascii="Times New Roman"/>
          <w:b w:val="false"/>
          <w:i w:val="false"/>
          <w:color w:val="ff0000"/>
          <w:sz w:val="28"/>
        </w:rPr>
        <w:t>№ 87-р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13.12.2019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18.05.2020 </w:t>
      </w:r>
      <w:r>
        <w:rPr>
          <w:rFonts w:ascii="Times New Roman"/>
          <w:b w:val="false"/>
          <w:i w:val="false"/>
          <w:color w:val="ff0000"/>
          <w:sz w:val="28"/>
        </w:rPr>
        <w:t>№ 71-р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23.10.2020 </w:t>
      </w:r>
      <w:r>
        <w:rPr>
          <w:rFonts w:ascii="Times New Roman"/>
          <w:b w:val="false"/>
          <w:i w:val="false"/>
          <w:color w:val="ff0000"/>
          <w:sz w:val="28"/>
        </w:rPr>
        <w:t>№ 137-р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26.02.2021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8 (вводится в действие по истечении десяти календарных дней после дня его первого официального опубликования); от 18.03.2021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31.05.2021 </w:t>
      </w:r>
      <w:r>
        <w:rPr>
          <w:rFonts w:ascii="Times New Roman"/>
          <w:b w:val="false"/>
          <w:i w:val="false"/>
          <w:color w:val="ff0000"/>
          <w:sz w:val="28"/>
        </w:rPr>
        <w:t>№ 96-р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13.12.2021 </w:t>
      </w:r>
      <w:r>
        <w:rPr>
          <w:rFonts w:ascii="Times New Roman"/>
          <w:b w:val="false"/>
          <w:i w:val="false"/>
          <w:color w:val="ff0000"/>
          <w:sz w:val="28"/>
        </w:rPr>
        <w:t>№ 195-р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Казахстан, председатель;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Казахстан, заместитель председателя;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законодательства Министерства юстиции Республики Казахстан, секретарь;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правовой экспертизы Аппарата Сената Парламента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Генерального Прокурора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Агентства Республики Казахстан по финансовому мониторингу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Казахстан;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(Антикоррупционной службы)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Агентства по защите и развитию конкуренции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Экспертного совета Комиссии по правам человека при Президенте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Центра политического анализа и стратегических исследований партии "Нур Отан"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Высшей школы права акционерного общества "Университет КАЗГЮУ имени М.С. Нарикбаева"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Верховного Суда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центрального аппарата партии "Nur Otan"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исполнительного директора ассоциации "Форум предпринимателей Казахстана"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правления, заместитель председателя правления Национальной палаты предпринимателей Республики Казахстан "Атамекен"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Республиканской нотариальной палаты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Республиканской коллегии адвокатов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правовому сопровождению и рискам - член правления акционерного общества "Фонд национального благосостояния "Самрук-Казына"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"Национальный управляющий холдинг "Байтерек"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по правовым вопросам объединения юридических лиц "KazEnergy"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общественного совета при Министерстве юстиции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Управляющего совета республиканского общественного объединения "Коллегия коммерческих юристов "Kazakhstan Bar Association"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юрист общественного фонда "Правовой медиа-центр"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партнер товарищества с ограниченной ответственностью "Центр стратегических инициатив"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"Институт парламентаризма" Управления материально-технического обеспечения.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"Администрация международного финансового центра "Астана" (по согласованию)</w:t>
      </w:r>
    </w:p>
    <w:bookmarkEnd w:id="6"/>
    <w:p>
      <w:pPr>
        <w:spacing w:after="0"/>
        <w:ind w:left="0"/>
        <w:jc w:val="both"/>
      </w:pPr>
      <w:bookmarkStart w:name="z5" w:id="7"/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19 февраля 2016 года № 11-р</w:t>
      </w:r>
    </w:p>
    <w:p>
      <w:pPr>
        <w:spacing w:after="0"/>
        <w:ind w:left="0"/>
        <w:jc w:val="both"/>
      </w:pPr>
      <w:bookmarkStart w:name="z6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законопроектной деятельности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вопросам законопроектной деятельности (далее - Комиссия) является консультативно-совещательным органом при Правительстве Республики Казахстан. 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Главная цель деятельности Комиссии состоит в выработке предложений по совершенствованию действующего законодательства Республики Казахстан, а также законопроектной деятельности Правительства и уполномоченных государственных органов Республики Казахстан. 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 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Комиссии является Министерство юстиции Республики Казахстан. 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в редакции распоряжения Премьер-Министра РК от 21.05.2019 </w:t>
      </w:r>
      <w:r>
        <w:rPr>
          <w:rFonts w:ascii="Times New Roman"/>
          <w:b w:val="false"/>
          <w:i w:val="false"/>
          <w:color w:val="000000"/>
          <w:sz w:val="28"/>
        </w:rPr>
        <w:t>№ 87-р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Задачи Комиссии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Комиссии являются: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законопроектной деятельности Правительства и уполномоченных государственных органов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рекомендаций по формированию текущего плана законопроектных работ Правительства Республики Казахстан и концептуального плана законотворческой работы с учетом поручений и ежегодного Послания Президента Республики Казахстан, нормативных постановлений и ежегодных посланий Конституционного Совета Республики Казахстан, ежегодных и специальных докладов Комиссии по правам человека при Президенте Республики Казахстан, отчета Уполномоченного по правам человека, государственных программ и программ, утверждаемых Правительством, планов мероприятий по реализации государственных программ, решений Правительства, результатов правового мониторинга нормативных правовых актов, законов, принятие которых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, решений Премьер-Министра Республики Казахстан, заключения Республиканской бюджетной комиссии в случае, когда законопроект предусматривает увеличение расходов или сокращение доходов республиканского или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на рассмотрение Правительства Республики Казахстан предложений о приоритетных направлениях законопроектной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предложений по урегулированию разногласий между государственными органами, возникающих в процессе разработки и прохождения законопроектов в Правительстве и Парламенте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по ходатайству государственного органа вопросов о переносе сроков и внесении изменений и дополнений в План законопроектных работ на соответствующий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предварительная выработка рекомендаций по вопросам отзыва Правительством Республики Казахстан законопроектов из Мажилиса Парламента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рассмотрение в 15-дневный срок со дня поступления в Правительство Республики Казахстан законопроектов, инициированных депутатами Парламента Республики Казахстан, с целью выработки по ним предложений по их положительной либо иной оценке;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проектов концепций законопроектов, основанных на консультативных документах регуляторной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выработка рекомендаций о направлении законопроектов на научную, криминологическую и иную экспертизы, а также концепций законопроектов на научную правовую экспертизу;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анализ действующего законодательства Республики Казахстан и выработка рекомендаций по его систематизации;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внесение в установленном порядке на рассмотрение в Правительство Республики Казахстан предложений по определению приоритетных направлений работы по кодификации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по разработке проектов кодифицированных актов.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распоряжением Премьер-Министра РК от 31.05.2021 </w:t>
      </w:r>
      <w:r>
        <w:rPr>
          <w:rFonts w:ascii="Times New Roman"/>
          <w:b w:val="false"/>
          <w:i w:val="false"/>
          <w:color w:val="000000"/>
          <w:sz w:val="28"/>
        </w:rPr>
        <w:t>№ 96-р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Организация и порядок работы Комиссии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 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каждом заседании Комиссии принимают участие руководители юридических служб государственных органов, за исключением государственных органов, у которых отсутствуют соответствующие службы и местонахождение которых находится в городе Алматы, от которых участвуют уполномоченные на то лица.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необходимости рассмотрения Комиссией срочных вопросов, поступивших с поручениями руководства Администрации Президента или Правительства Республики Казахстан, по решению председателя Комиссии возможно проведение заочного голосования по ним.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заочного голосования членов Комиссии не должен превышать 3 рабочих дней со дня рассылки материалов по вопросу для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окончания срока заочного голосования члены Комиссии направляют в Министерство юстиции Республики Казахстан письменные ответы, в которых выражают свое мнение. В случае непредставления письменного ответа в указанный срок, считается, что член Комиссии проголосовал положительно. Голосование осуществляется членами Комиссии без права замены.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распоряжением Премьер-Министра РК от 31.05.2021 </w:t>
      </w:r>
      <w:r>
        <w:rPr>
          <w:rFonts w:ascii="Times New Roman"/>
          <w:b w:val="false"/>
          <w:i w:val="false"/>
          <w:color w:val="000000"/>
          <w:sz w:val="28"/>
        </w:rPr>
        <w:t>№ 96-р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невозможности участия в заседании член Комиссии не позднее, чем за день до заседания Комиссии направляет об этом письмо председателю либо заместителю председателя Комиссии с указанием причины неявки либо принимает все необходимые меры по оповещению председателя Комиссии о невозможности принятия участия в заседании Комиссии в случае, если такая невозможность была установлена в день проведения заседания Комиссии.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 Комиссии вносит в Правительство Республики Казахстан предложения об исключении из состава Комиссии членов, допустивших систематическую неявку на ее заседания (более 3 раз подряд) без уважительных причин.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