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1613" w14:textId="2c51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Румынии В. Понт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13 года № 10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официального визита Премьер-Министра Румынии В. Понта в Республику Казахстан 27 – 28 июня 2013 года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умынии на высшем уровне по формату «1+7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умынии в аэропорту города Астаны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Румынии В. Понт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, стоянку и заправку специального самолета в аэро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ещение визит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концертных программ и необходимую техническую поддержку мероприятий (звуковое, световое обеспечение и оформление сцены) во время приемов (неформальных приемов) от имени Президента Республики Казахстан и/или Премьер-Министра Республики Казахстан в честь Премьер-Министра Румынии В. П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у города Астаны обеспечить выполнение организационных мероприятий по встрече и проводам официальной делегации Румынии в аэропорту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официальных церемониях встречи и проводов Премьер-Министра Румынии В. П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умынии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3 года № 102-р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умыни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умынии (по формату – «1+7»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мьер-Министра Республики Казахстан в честь Премьер-Министра Румынии, а также технических ст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Румын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Румын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ренда залов в местах проведения приемов и двусторонних переговоров в городе Астан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