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56616" w14:textId="49566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8 мая 2012 года № 92-р "О мерах по реализации законов Республики Казахстан от 16 февраля 2012 года "О воинской службе и статусе военнослужащих" и "О внесении изменений и дополнений в некоторые законодательные акты Республики Казахстан по вопросам обороны и воинской службы"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февраля 2013 года № 20-р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8 мая 2012 года № 92-р «О мерах по реализации законов Республики Казахстан от 16 февраля 2012 года «О воинской службе и статусе военнослужащих» и «О внесении изменений и дополнений в некоторые законодательные акты Республики Казахстан по вопросам обороны и воинской службы»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Казахстан, принятие которых необходимо в целях реализации законов Республики Казахстан от 16 февраля 2012 года </w:t>
      </w:r>
      <w:r>
        <w:rPr>
          <w:rFonts w:ascii="Times New Roman"/>
          <w:b w:val="false"/>
          <w:i w:val="false"/>
          <w:color w:val="000000"/>
          <w:sz w:val="28"/>
        </w:rPr>
        <w:t>«О воинской службе и статусе военнослужащих»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«О внесении изменений и дополнений в некоторые законодательные акты Республики Казахстан по вопросам обороны и воинской службы»</w:t>
      </w:r>
      <w:r>
        <w:rPr>
          <w:rFonts w:ascii="Times New Roman"/>
          <w:b w:val="false"/>
          <w:i w:val="false"/>
          <w:color w:val="000000"/>
          <w:sz w:val="28"/>
        </w:rPr>
        <w:t>, утвержденном указанным распоряжением: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4, 6, 9, 21, 32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513"/>
        <w:gridCol w:w="2513"/>
        <w:gridCol w:w="2513"/>
        <w:gridCol w:w="251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23 декабря 2005 года № 1281 «Об утверждении норм снабжения продовольствием, оборудованием и столово-кухонной посудой Вооруженных Сил, других войск и воинских формирований Республики Казахстан на мирное время»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2013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513"/>
        <w:gridCol w:w="2513"/>
        <w:gridCol w:w="2513"/>
        <w:gridCol w:w="251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выплаты единовременной компенсации при установлении военнослужащему инвалидности или в случае получения увечья, связанного с исполнением обязанностей воинской службы, военнослужащему или военнообязанному, призванному на воинские сборы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2013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5158"/>
        <w:gridCol w:w="2888"/>
        <w:gridCol w:w="2756"/>
        <w:gridCol w:w="2756"/>
      </w:tblGrid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26 августа 1998 года № 803 «Об утверждении Правил исчисления выслуги лет военнослужащим, сотрудникам правоохранительных органов, а также лицам, права которых иметь воинские или специальные звания, классные чины и носить форменную одежду упразднены с 1 января 2012 года, назначения и выплаты единовременных пособий»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433"/>
        <w:gridCol w:w="2833"/>
        <w:gridCol w:w="2493"/>
        <w:gridCol w:w="2493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военной подготовки в высших учебных заведениях и военных факультетах при организациях высшего профессионального образования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2013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4673"/>
        <w:gridCol w:w="2633"/>
        <w:gridCol w:w="2633"/>
        <w:gridCol w:w="263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приема на военные факультеты высших учебных заведений и порядка организации обучения в них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 МО и МОН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2013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