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a5e5" w14:textId="10ca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4 июля 2012 года "О внесении дополнений и изменений в некоторые законодательные акты Республики Казахстан по вопросам электроэнергетики, инвестиционной деятельности субъектов естественных монополий и регулируемого рынка"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сентября 2012 года № 169-р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и правовых актов,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2012 года «О внесении дополнений и изменений в некоторые законодательные акты Республики Казахстан по вопросам электроэнергетики, инвестиционной деятельности субъектов естественных монополий и регулируемого рынка» (далее -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 в установленные согласно перечню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законодательством порядке внести на утверждение в Правительство Республики Казахстан проекты нормативных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согласно перечню и проинформировать Правительство Республики Казахстан о принятых мерах.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169-р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нормативных правовых и правовых актов, принятие которых</w:t>
      </w:r>
      <w:r>
        <w:br/>
      </w:r>
      <w:r>
        <w:rPr>
          <w:rFonts w:ascii="Times New Roman"/>
          <w:b/>
          <w:i w:val="false"/>
          <w:color w:val="000000"/>
        </w:rPr>
        <w:t>
необходимо в целях реализации Закона Республики Казахстан от 4</w:t>
      </w:r>
      <w:r>
        <w:br/>
      </w:r>
      <w:r>
        <w:rPr>
          <w:rFonts w:ascii="Times New Roman"/>
          <w:b/>
          <w:i w:val="false"/>
          <w:color w:val="000000"/>
        </w:rPr>
        <w:t>
июля 2012 года «О внесении дополнений и изменений в некоторые</w:t>
      </w:r>
      <w:r>
        <w:br/>
      </w:r>
      <w:r>
        <w:rPr>
          <w:rFonts w:ascii="Times New Roman"/>
          <w:b/>
          <w:i w:val="false"/>
          <w:color w:val="000000"/>
        </w:rPr>
        <w:t>
законодательные акты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
электроэнергетики, инвестиционной деятельности субъектов</w:t>
      </w:r>
      <w:r>
        <w:br/>
      </w:r>
      <w:r>
        <w:rPr>
          <w:rFonts w:ascii="Times New Roman"/>
          <w:b/>
          <w:i w:val="false"/>
          <w:color w:val="000000"/>
        </w:rPr>
        <w:t>
естественных монополий и регулируемого рынка»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5888"/>
        <w:gridCol w:w="2660"/>
        <w:gridCol w:w="2599"/>
        <w:gridCol w:w="1939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нормативного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акта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акта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субъекта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естественной монополии 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исполнении инвестиционной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(проекта)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АДСЖКХ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инвестиционной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(проекта) субъекта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естественной монополии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МНГ,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МТК, АДСЖКХ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от 12 октября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года № 943 «Вопросы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21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апреля 2003 года № 376 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утверждении Правил проведения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публичных слушаний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рассмотрении заявок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тарифов (цен,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ставок сборов) или 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предельных уровней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регулируемые услуги (товары,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работы) субъектов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 монополий»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предельного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тарифа на электрическую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энергию и предельного тарифа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услугу по поддержанию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готовности электрической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электроснабжения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АЗК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на 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генерирующих установок, вновь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вводимых в эксплуатацию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типового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договора о покупке услуги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поддержанию готовности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электрической мощности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генерирующих установок, вновь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вводимых в эксплуатацию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тендера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генерирующих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установок, вновь вводимых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эксплуатацию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функционирования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электрической мощности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формы, порядка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сроков получения паспорта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готовности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энергопроизводящими,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энергопередающими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организациями к работе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осенне-зимних условиях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АДСЖКХ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эксплуатационного запаса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в осеннее-зимний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для энергопроизводящих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АДСЖКХ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эксплуатационного запаса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топлива в осеннее-зимний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период для энергопроизводящих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АДСЖКХ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№ 1237 от 26 ноября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2004 года «Некоторые вопросы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Министерства индустрии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новых технологий 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163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от 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марта 2009 года № 277 «Об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определения расчетного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тарифа, утверждения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предельного и индивидуального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тарифов»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Председателя Агентства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по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естественных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монополий и защите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конкуренции от 19 марта 2003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82-ОД «Об утверждении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 утверждения тарифов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(цен, ставок сборов)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тарифных смет на регулируемые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(товары, работы)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субъектов естественных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ежеквартальной информации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 регулируемого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исполнении либо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неисполнении инвестиционной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(проекта), учтенной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предельной цене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Правил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утверждения временного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компенсирующего тарифа (цены,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ставки сбора)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АРЕМ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порядка выдачи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государственному техническому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инспектору служебного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удостоверения, номерного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штампа и пломбира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утверждении форм актов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технических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  <w:tr>
        <w:trPr>
          <w:trHeight w:val="28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установлении образца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служебного удостоверения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технического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инспектора, номерного штампа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пломбира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МИНТ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МИНТ - Министерство индустрии и новых технологий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МНГ -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МСХ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-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АДСЖКХ - Агентство Республики Казахстан по делам строительства и 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АЗК - Агентство Республики Казахстан по защите конкуренции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АРЕМ - Агентство Республики Казахстан по регулированию естественных монополий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