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05c2" w14:textId="c3a0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22 июня 2012 года "О магистральном трубопроводе" и "О внесении изменений и дополнений в некоторые законодательные акты Республики Казахстан по вопросам магистрального трубопровода и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августа 2012 года № 143-р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22 июня 2012 года «О магистральном трубопроводе» и «О внесении изменений и дополнений в некоторые законодательные акты Республики Казахстан по вопросам магистрального трубопровода и налогообложения»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иных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143-р 2012 года № 143-р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>
необходимо в целях реализации законов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22 июня 2012 года «О магистральном трубопроводе» и «О</w:t>
      </w:r>
      <w:r>
        <w:br/>
      </w:r>
      <w:r>
        <w:rPr>
          <w:rFonts w:ascii="Times New Roman"/>
          <w:b/>
          <w:i w:val="false"/>
          <w:color w:val="000000"/>
        </w:rPr>
        <w:t>
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магистрального</w:t>
      </w:r>
      <w:r>
        <w:br/>
      </w:r>
      <w:r>
        <w:rPr>
          <w:rFonts w:ascii="Times New Roman"/>
          <w:b/>
          <w:i w:val="false"/>
          <w:color w:val="000000"/>
        </w:rPr>
        <w:t>
трубопровода и налогообложения»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225"/>
        <w:gridCol w:w="2757"/>
        <w:gridCol w:w="3337"/>
        <w:gridCol w:w="2468"/>
      </w:tblGrid>
      <w:tr>
        <w:trPr>
          <w:trHeight w:val="11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72"/>
        <w:gridCol w:w="2729"/>
        <w:gridCol w:w="3304"/>
        <w:gridCol w:w="2443"/>
      </w:tblGrid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продуктов переработки сырой нефти вне таможенной территории, при неосуществлении фактического ввоза в Республику Казахстан которых, юридическое лицо не является плательщиком рентного налога на экспорт и применяется понижающий коэффициент 0,5 к установленным ставкам налога на добычу полезных ископаемых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МЭРТ, МФ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национальных операторов по видам продукции и утверждении положений о них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 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МЭРТ, АЗК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эксплуатации магистральных нефтепроводов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 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МЧС, МООС, МТК, АУЗР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эксплуатации магистральных газопроводов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 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МЧС, МООС, МТК, АУЗР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охраны магистральных трубопроводов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 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МНГ, МВД, МТК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 графика транспортировки нефти по магистральным нефтепроводам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 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МЧС, МООС, МТК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согласования проекта строительства нового магистрального трубопровода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 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МЧС, МООС, МТК, АДСиЖКХ, АУЗР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 - члена Таможенного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- члена Таможенного союза, облагаются налогом на добавленную стоимость по нулевой ставке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 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МНГ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 и формы подтверждения о ввозе космических объектов и оборудования объектов наземной космической инфраструктуры для целей космической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 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МФ, МЭРТ, МТК, МИНТ, МО, КНБ (по согласованию)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 оценки степени риска в сфере частного предпринимательства в области магистрального трубопровода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  приказ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проверочного листа в сфере частного предпринимательства в области магистрального трубопровода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нефтеперерабатывающих заводов, расположенных за пределами Таможенного союза, и их условия переработки сырой нефти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МФ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юридических лиц, не являющихся плательщиками рентного налога на экспорт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МФ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применения банка качества продукции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МФ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МИНТ – Министерство индустрии и новых 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АДСиЖКХ –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–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АУЗР –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НКА –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