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b71e7" w14:textId="4db71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21 июня 2012 года "О внесении изменений и дополнений в некоторые законодательные акты Республики Казахстан по вопросам противодействия легализации (отмыванию) доходов, полученных незаконным путем, и финансированию  терроризма и обналичивания денег"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30 июля 2012 года № 136-р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актов, принятие которых необходимо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июня 2012 года «О внесении изменений и дополнений в некоторые законодательные акты Республики Казахстан по вопросам противодействия легализации (отмыванию) доходов, полученных незаконным путем, и финансированию терроризма и обналичивания денег»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(далее – перечень).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в Правительство Республики Казахстан проекты нормативных правовых актов согласно перечню;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соответствующий ведомственный нормативный правовой акт и проинформировать Правительство Республики Казахстан о принятых мерах.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июля 2012 года № 136-р 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нормативных правовых актов, принятие которых</w:t>
      </w:r>
      <w:r>
        <w:br/>
      </w:r>
      <w:r>
        <w:rPr>
          <w:rFonts w:ascii="Times New Roman"/>
          <w:b/>
          <w:i w:val="false"/>
          <w:color w:val="000000"/>
        </w:rPr>
        <w:t xml:space="preserve">
необходимо в целях реализации Закона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>
от 21 июня 2012 года «О внесении изменений и дополнений</w:t>
      </w:r>
      <w:r>
        <w:br/>
      </w:r>
      <w:r>
        <w:rPr>
          <w:rFonts w:ascii="Times New Roman"/>
          <w:b/>
          <w:i w:val="false"/>
          <w:color w:val="000000"/>
        </w:rPr>
        <w:t>
в некоторые законодательные акты Республики Казахстан по</w:t>
      </w:r>
      <w:r>
        <w:br/>
      </w:r>
      <w:r>
        <w:rPr>
          <w:rFonts w:ascii="Times New Roman"/>
          <w:b/>
          <w:i w:val="false"/>
          <w:color w:val="000000"/>
        </w:rPr>
        <w:t>
вопросам противодействия легализации (отмыванию) доходов,</w:t>
      </w:r>
      <w:r>
        <w:br/>
      </w:r>
      <w:r>
        <w:rPr>
          <w:rFonts w:ascii="Times New Roman"/>
          <w:b/>
          <w:i w:val="false"/>
          <w:color w:val="000000"/>
        </w:rPr>
        <w:t>
полученных незаконным путем, и финансированию</w:t>
      </w:r>
      <w:r>
        <w:br/>
      </w:r>
      <w:r>
        <w:rPr>
          <w:rFonts w:ascii="Times New Roman"/>
          <w:b/>
          <w:i w:val="false"/>
          <w:color w:val="000000"/>
        </w:rPr>
        <w:t>
терроризма и обналичивания денег»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9"/>
        <w:gridCol w:w="5432"/>
        <w:gridCol w:w="2649"/>
        <w:gridCol w:w="3110"/>
        <w:gridCol w:w="1960"/>
      </w:tblGrid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нормативного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правового акта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акта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исполнение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предоставления субъектами финансового мониторинга сведений и информации об операциях, подлежащих финансовому мониторингу, и признаков критериев определения подозрительной операции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 (созыв), МЮ, МЭРТ, АДСФК,  НБ (по согласованию)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 года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отдельных видов деятельности, при осуществлении которых на территории Республики Казахстан индивидуальные предприниматели или юридические лица обязаны обеспечить установку в местах осуществления своей деятельности оборудования (устройства), предназначенного для приема платежей с использованием платежных карточек, а также принимать платежи с использованием платежных карточек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(созыв), НБ (по согласованию) 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2012 года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24 апреля 2008 года № 387 «О некоторых вопросах Министерства финансов Республики Казахстан»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2012 года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признании утратившими силу некоторых приказов Министра финансов Республики Казахстан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МФ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2012 год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МФ – Министерство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МЮ – Министерство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МЭРТ – Министерство экономического развития и торговли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НБ – Национальный Банк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АДСФК – Агентство Республики Казахстан по делам спорта и физической культуры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