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e141" w14:textId="cffe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комплекса мер по развитию пассажирских перевозок на автомобильном транспорте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2012 года № 119-р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комплекс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пассажирских перевозок на автомобильном транспорте в Республике Казахстан (далее - комплекс мер).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центральным государственным органам, акимам областей, городов Астаны и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надлежащее и своевременное исполнение комплекса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по итогам полугодия и года, к 15 июля и 15 января, представлять информацию о ходе реализации комплекса мер в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и коммуникаций Республики Казахстан обеспечить представление сводной информации о ходе выполнения комплекса мер в Правительство Республики Казахстан ежегодно к 1 августа и 1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Первого заместителя Премьер-Министра Республики Казахстан Ахметова С.Н.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июня 2012 года № 119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 мер по развитию пассажирских перевозок</w:t>
      </w:r>
      <w:r>
        <w:br/>
      </w:r>
      <w:r>
        <w:rPr>
          <w:rFonts w:ascii="Times New Roman"/>
          <w:b/>
          <w:i w:val="false"/>
          <w:color w:val="000000"/>
        </w:rPr>
        <w:t>
на автомобильном транспорте в Республике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837"/>
        <w:gridCol w:w="2308"/>
        <w:gridCol w:w="2181"/>
        <w:gridCol w:w="2160"/>
        <w:gridCol w:w="2097"/>
      </w:tblGrid>
      <w:tr>
        <w:trPr>
          <w:trHeight w:val="6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всей существующей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автостанций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(кассовых) пунктов, стоянок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баз),предусматри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пересмотр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дислокации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открытие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автобусов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автостанций,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рейдовых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нерегулярных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изъятие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целевому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назначению,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т.ч.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несанкциони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определение мест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оборудование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стоянок такси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(рынки,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супермаркеты,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культурные центры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т.д.) 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машина-мест;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91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Включение в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индикаторов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обеспеченность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(охват)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маршрутами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пунктов, имеющих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обеспеченность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такси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оснащенность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посадки и высадки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(100 %);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увеличение доли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в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протяженности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значения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(100 %)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 и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регулярным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 такси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тизации»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черского сопровож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междугородных,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билетирования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 части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сопровождения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оснащения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пригородных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навигационными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GPS/ГЛОНАСС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пресечению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незаконных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проведению рейдовых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МФ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совместным мерам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МЭРТ,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поправок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повышение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перевозчиками;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улучшение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автовокзалов,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остановочных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(кассовых)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стоянок такси;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снижение доли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автобусов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такси на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развитие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092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автомобильным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июля 2011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требований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автовокзалам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автостанциям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функционирования;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перевозящим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диспетчерского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порядка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 регулярных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багажа,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5)порядка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 такси;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порядка открытия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реестра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регулярных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перевозок пассажиров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транспортом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багажа такси 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МТК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  <w:tr>
        <w:trPr>
          <w:trHeight w:val="274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внедрения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 перевозок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КПМ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КПМ – Канцелярия Премьер-Министра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