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680b" w14:textId="1806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внедрению в процесс обучения на всех уровнях образования современных методик и технологий с учетом опыта автономной организации образования "Назарбаев Университет", автономной организации образования "Назарбаев Интеллектуальные школы", некоммерческого акционерного общества "Холдинг "Кәсіпқор"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мая 2012 года № 98-р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внедрению в процесс обучения на всех уровнях образования современных методик и технологий с учетом опыта автономной организации образования «Назарбаев Университет», автономной организации образования «Назарбаев Интеллектуальные школы», некоммерческого акционерного общества «Холдинг «Кәсіпқор» (далее –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Автономной организации образования «Назарбаев Университет», автономной организации образования «Назарбаев Интеллектуальные школы», некоммерческому акционерному обществу «Холдинг «Кәсіпқор» представлять в Министерство образования и науки Республики Казахстан информацию о ходе выполнения мероприятий в соответствии со сроками, указанными в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 итогам полугодия Министерству образования и науки Республики Казахстан обеспечить представление в Правительство Республики Казахстан сводной информации о ходе исполнения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Плана возложить на Заместителя Премьер-Министра Республики Казахстан Орынбаева Е.Т.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распоряжение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 К.  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от 15 мая</w:t>
      </w:r>
      <w:r>
        <w:rPr>
          <w:rFonts w:ascii="Times New Roman"/>
          <w:b w:val="false"/>
          <w:i w:val="false"/>
          <w:color w:val="000000"/>
          <w:sz w:val="28"/>
        </w:rPr>
        <w:t xml:space="preserve"> 2012 года № 98-р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внедрению в процесс обучения на всех уровнях образования</w:t>
      </w:r>
      <w:r>
        <w:br/>
      </w:r>
      <w:r>
        <w:rPr>
          <w:rFonts w:ascii="Times New Roman"/>
          <w:b/>
          <w:i w:val="false"/>
          <w:color w:val="000000"/>
        </w:rPr>
        <w:t>
современных методик и технологий с учетом опыта автономной</w:t>
      </w:r>
      <w:r>
        <w:br/>
      </w:r>
      <w:r>
        <w:rPr>
          <w:rFonts w:ascii="Times New Roman"/>
          <w:b/>
          <w:i w:val="false"/>
          <w:color w:val="000000"/>
        </w:rPr>
        <w:t>
организации образования «Назарбаев Университет», автономной</w:t>
      </w:r>
      <w:r>
        <w:br/>
      </w:r>
      <w:r>
        <w:rPr>
          <w:rFonts w:ascii="Times New Roman"/>
          <w:b/>
          <w:i w:val="false"/>
          <w:color w:val="000000"/>
        </w:rPr>
        <w:t>
организации образования «Назарбаев Интеллектуальные школы»,</w:t>
      </w:r>
      <w:r>
        <w:br/>
      </w:r>
      <w:r>
        <w:rPr>
          <w:rFonts w:ascii="Times New Roman"/>
          <w:b/>
          <w:i w:val="false"/>
          <w:color w:val="000000"/>
        </w:rPr>
        <w:t>
некоммерческого акционерного общества «Холдинг «Кәсіпқор»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813"/>
        <w:gridCol w:w="3753"/>
        <w:gridCol w:w="2333"/>
        <w:gridCol w:w="1733"/>
        <w:gridCol w:w="1973"/>
      </w:tblGrid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(соисполнитель)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813"/>
        <w:gridCol w:w="3753"/>
        <w:gridCol w:w="2333"/>
        <w:gridCol w:w="1693"/>
        <w:gridCol w:w="2013"/>
      </w:tblGrid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опыта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Университет»,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школы», НАО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«Кәсіпқор»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АОО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Интеллектуальные школы»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НАО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«Холдинг «Кәсіпқор»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групп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секций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опыта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школы»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АОО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Интеллектуальные школы»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опыта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школы"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доклада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Главе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внедрению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всех уровнях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опыта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Университет»,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школы», НАО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«Кәсіпқор»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ИАЦ,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Университет»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Интеллектуальные школы»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НАО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«Холдинг «Кәсіпқор»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открытию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 Кәсіпқор»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науки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образования»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колледжа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«Наньянг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Политехник»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(Сингапур)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НАО «Холдинг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Кәсіпқор»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образования»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веб-материалов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сайте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школы», учителями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базовых школ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АОО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Интеллектуальные школы»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школ РК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опыту НИШ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курсах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МОН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образования»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ИАЦ – информационно-аналитический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АОО «Назарбаев Университет» - автономная организация образования «Назарбаев Университет»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АОО «Назарбаев Интеллектуальные школы»- автономная организация образования «Назарбаев Интеллектуальные школы»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НАО «Холдинг «Кәсіпқор»- некоммерческое акционерное общество «Холдинг «Кәсіпқор».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