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92a1" w14:textId="41592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распоряжение Премьер-Министра Республики Казахстан от 14 сентября 2011 года № 128-р</w:t>
      </w:r>
    </w:p>
    <w:p>
      <w:pPr>
        <w:spacing w:after="0"/>
        <w:ind w:left="0"/>
        <w:jc w:val="both"/>
      </w:pPr>
      <w:r>
        <w:rPr>
          <w:rFonts w:ascii="Times New Roman"/>
          <w:b w:val="false"/>
          <w:i w:val="false"/>
          <w:color w:val="000000"/>
          <w:sz w:val="28"/>
        </w:rPr>
        <w:t>Распоряжение Премьер-Министра Республики Казахстан от 25 октября 2011 года № 140-р</w:t>
      </w:r>
    </w:p>
    <w:p>
      <w:pPr>
        <w:spacing w:after="0"/>
        <w:ind w:left="0"/>
        <w:jc w:val="both"/>
      </w:pPr>
      <w:bookmarkStart w:name="z1" w:id="0"/>
      <w:r>
        <w:rPr>
          <w:rFonts w:ascii="Times New Roman"/>
          <w:b w:val="false"/>
          <w:i w:val="false"/>
          <w:color w:val="000000"/>
          <w:sz w:val="28"/>
        </w:rPr>
        <w:t>
      Внести в </w:t>
      </w:r>
      <w:r>
        <w:rPr>
          <w:rFonts w:ascii="Times New Roman"/>
          <w:b w:val="false"/>
          <w:i w:val="false"/>
          <w:color w:val="000000"/>
          <w:sz w:val="28"/>
        </w:rPr>
        <w:t>распоряжение</w:t>
      </w:r>
      <w:r>
        <w:rPr>
          <w:rFonts w:ascii="Times New Roman"/>
          <w:b w:val="false"/>
          <w:i w:val="false"/>
          <w:color w:val="000000"/>
          <w:sz w:val="28"/>
        </w:rPr>
        <w:t xml:space="preserve"> Премьер-Министра Республики Казахстан от 14 сентября 2011 года № 128-р «О мерах по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5 июля 2011 года «О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 устанавливающих требования к проверяемым субъектам» следующие изменения:</w:t>
      </w:r>
      <w:r>
        <w:br/>
      </w:r>
      <w:r>
        <w:rPr>
          <w:rFonts w:ascii="Times New Roman"/>
          <w:b w:val="false"/>
          <w:i w:val="false"/>
          <w:color w:val="000000"/>
          <w:sz w:val="28"/>
        </w:rPr>
        <w:t>
</w:t>
      </w:r>
      <w:r>
        <w:rPr>
          <w:rFonts w:ascii="Times New Roman"/>
          <w:b w:val="false"/>
          <w:i w:val="false"/>
          <w:color w:val="000000"/>
          <w:sz w:val="28"/>
        </w:rPr>
        <w:t>
      в перечне нормативных правовых актов, принятие которых необходимо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5 июля 2011 года «О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 устанавливающих требования к проверяемым субъектам», утвержденном указанным распоряжением:</w:t>
      </w:r>
      <w:r>
        <w:br/>
      </w:r>
      <w:r>
        <w:rPr>
          <w:rFonts w:ascii="Times New Roman"/>
          <w:b w:val="false"/>
          <w:i w:val="false"/>
          <w:color w:val="000000"/>
          <w:sz w:val="28"/>
        </w:rPr>
        <w:t>
</w:t>
      </w:r>
      <w:r>
        <w:rPr>
          <w:rFonts w:ascii="Times New Roman"/>
          <w:b w:val="false"/>
          <w:i w:val="false"/>
          <w:color w:val="000000"/>
          <w:sz w:val="28"/>
        </w:rPr>
        <w:t>
      графу 5, строк, порядковые номера 1, 3, 4, 5, 6, 7, 8, 9, 10, 11, 12, 13, 14, 15, 17, 18, 19, 142, 147, 148, 149, 150, 151, 152, 154, 191, 194, 208, 209, 211, 212, 213, 214, 215, 216, 217, 225, 226, 227, 228, 229, 230, 251, 259, 260, изложить в следующей редакции:</w:t>
      </w:r>
      <w:r>
        <w:br/>
      </w:r>
      <w:r>
        <w:rPr>
          <w:rFonts w:ascii="Times New Roman"/>
          <w:b w:val="false"/>
          <w:i w:val="false"/>
          <w:color w:val="000000"/>
          <w:sz w:val="28"/>
        </w:rPr>
        <w:t>
      «октябрь 2011 года»;</w:t>
      </w:r>
      <w:r>
        <w:br/>
      </w:r>
      <w:r>
        <w:rPr>
          <w:rFonts w:ascii="Times New Roman"/>
          <w:b w:val="false"/>
          <w:i w:val="false"/>
          <w:color w:val="000000"/>
          <w:sz w:val="28"/>
        </w:rPr>
        <w:t>
</w:t>
      </w:r>
      <w:r>
        <w:rPr>
          <w:rFonts w:ascii="Times New Roman"/>
          <w:b w:val="false"/>
          <w:i w:val="false"/>
          <w:color w:val="000000"/>
          <w:sz w:val="28"/>
        </w:rPr>
        <w:t>
      строку, порядковый номер 140, изложить в следующей редакции:</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693"/>
        <w:gridCol w:w="2773"/>
        <w:gridCol w:w="1813"/>
        <w:gridCol w:w="20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выдачи, обращения и</w:t>
            </w:r>
            <w:r>
              <w:br/>
            </w:r>
            <w:r>
              <w:rPr>
                <w:rFonts w:ascii="Times New Roman"/>
                <w:b w:val="false"/>
                <w:i w:val="false"/>
                <w:color w:val="000000"/>
                <w:sz w:val="20"/>
              </w:rPr>
              <w:t>
погашения зерновых</w:t>
            </w:r>
            <w:r>
              <w:br/>
            </w:r>
            <w:r>
              <w:rPr>
                <w:rFonts w:ascii="Times New Roman"/>
                <w:b w:val="false"/>
                <w:i w:val="false"/>
                <w:color w:val="000000"/>
                <w:sz w:val="20"/>
              </w:rPr>
              <w:t>
расписок, требований к</w:t>
            </w:r>
            <w:r>
              <w:br/>
            </w:r>
            <w:r>
              <w:rPr>
                <w:rFonts w:ascii="Times New Roman"/>
                <w:b w:val="false"/>
                <w:i w:val="false"/>
                <w:color w:val="000000"/>
                <w:sz w:val="20"/>
              </w:rPr>
              <w:t>
образцу зерновых</w:t>
            </w:r>
            <w:r>
              <w:br/>
            </w:r>
            <w:r>
              <w:rPr>
                <w:rFonts w:ascii="Times New Roman"/>
                <w:b w:val="false"/>
                <w:i w:val="false"/>
                <w:color w:val="000000"/>
                <w:sz w:val="20"/>
              </w:rPr>
              <w:t>
расписок и бланкам, на</w:t>
            </w:r>
            <w:r>
              <w:br/>
            </w:r>
            <w:r>
              <w:rPr>
                <w:rFonts w:ascii="Times New Roman"/>
                <w:b w:val="false"/>
                <w:i w:val="false"/>
                <w:color w:val="000000"/>
                <w:sz w:val="20"/>
              </w:rPr>
              <w:t>
которых выписывается</w:t>
            </w:r>
            <w:r>
              <w:br/>
            </w:r>
            <w:r>
              <w:rPr>
                <w:rFonts w:ascii="Times New Roman"/>
                <w:b w:val="false"/>
                <w:i w:val="false"/>
                <w:color w:val="000000"/>
                <w:sz w:val="20"/>
              </w:rPr>
              <w:t>
зерновая расписка,</w:t>
            </w:r>
            <w:r>
              <w:br/>
            </w:r>
            <w:r>
              <w:rPr>
                <w:rFonts w:ascii="Times New Roman"/>
                <w:b w:val="false"/>
                <w:i w:val="false"/>
                <w:color w:val="000000"/>
                <w:sz w:val="20"/>
              </w:rPr>
              <w:t>
Правил выпуска,</w:t>
            </w:r>
            <w:r>
              <w:br/>
            </w:r>
            <w:r>
              <w:rPr>
                <w:rFonts w:ascii="Times New Roman"/>
                <w:b w:val="false"/>
                <w:i w:val="false"/>
                <w:color w:val="000000"/>
                <w:sz w:val="20"/>
              </w:rPr>
              <w:t>
приобретения, хранения</w:t>
            </w:r>
            <w:r>
              <w:br/>
            </w:r>
            <w:r>
              <w:rPr>
                <w:rFonts w:ascii="Times New Roman"/>
                <w:b w:val="false"/>
                <w:i w:val="false"/>
                <w:color w:val="000000"/>
                <w:sz w:val="20"/>
              </w:rPr>
              <w:t>
и уничтожения бланков</w:t>
            </w:r>
            <w:r>
              <w:br/>
            </w:r>
            <w:r>
              <w:rPr>
                <w:rFonts w:ascii="Times New Roman"/>
                <w:b w:val="false"/>
                <w:i w:val="false"/>
                <w:color w:val="000000"/>
                <w:sz w:val="20"/>
              </w:rPr>
              <w:t>
зерновых расписок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Правительства</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r>
              <w:br/>
            </w:r>
            <w:r>
              <w:rPr>
                <w:rFonts w:ascii="Times New Roman"/>
                <w:b w:val="false"/>
                <w:i w:val="false"/>
                <w:color w:val="000000"/>
                <w:sz w:val="20"/>
              </w:rPr>
              <w:t>
МЭРТ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2011 года</w:t>
            </w:r>
          </w:p>
        </w:tc>
      </w:tr>
    </w:tbl>
    <w:p>
      <w:pPr>
        <w:spacing w:after="0"/>
        <w:ind w:left="0"/>
        <w:jc w:val="both"/>
      </w:pP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строку, порядковый номер 153, исключить;</w:t>
      </w:r>
      <w:r>
        <w:br/>
      </w:r>
      <w:r>
        <w:rPr>
          <w:rFonts w:ascii="Times New Roman"/>
          <w:b w:val="false"/>
          <w:i w:val="false"/>
          <w:color w:val="000000"/>
          <w:sz w:val="28"/>
        </w:rPr>
        <w:t>
</w:t>
      </w:r>
      <w:r>
        <w:rPr>
          <w:rFonts w:ascii="Times New Roman"/>
          <w:b w:val="false"/>
          <w:i w:val="false"/>
          <w:color w:val="000000"/>
          <w:sz w:val="28"/>
        </w:rPr>
        <w:t>
      графу 5, строки, порядковый номер 210, изложить в следующей редакции:</w:t>
      </w:r>
      <w:r>
        <w:br/>
      </w:r>
      <w:r>
        <w:rPr>
          <w:rFonts w:ascii="Times New Roman"/>
          <w:b w:val="false"/>
          <w:i w:val="false"/>
          <w:color w:val="000000"/>
          <w:sz w:val="28"/>
        </w:rPr>
        <w:t>
      «декабрь 2011 года»;</w:t>
      </w:r>
      <w:r>
        <w:br/>
      </w:r>
      <w:r>
        <w:rPr>
          <w:rFonts w:ascii="Times New Roman"/>
          <w:b w:val="false"/>
          <w:i w:val="false"/>
          <w:color w:val="000000"/>
          <w:sz w:val="28"/>
        </w:rPr>
        <w:t>
</w:t>
      </w:r>
      <w:r>
        <w:rPr>
          <w:rFonts w:ascii="Times New Roman"/>
          <w:b w:val="false"/>
          <w:i w:val="false"/>
          <w:color w:val="000000"/>
          <w:sz w:val="28"/>
        </w:rPr>
        <w:t>
      строку, порядковый номер 231, изложить в следующей редакции:</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693"/>
        <w:gridCol w:w="2773"/>
        <w:gridCol w:w="1813"/>
        <w:gridCol w:w="20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перечней</w:t>
            </w:r>
            <w:r>
              <w:br/>
            </w:r>
            <w:r>
              <w:rPr>
                <w:rFonts w:ascii="Times New Roman"/>
                <w:b w:val="false"/>
                <w:i w:val="false"/>
                <w:color w:val="000000"/>
                <w:sz w:val="20"/>
              </w:rPr>
              <w:t>
и форм документов</w:t>
            </w:r>
            <w:r>
              <w:br/>
            </w:r>
            <w:r>
              <w:rPr>
                <w:rFonts w:ascii="Times New Roman"/>
                <w:b w:val="false"/>
                <w:i w:val="false"/>
                <w:color w:val="000000"/>
                <w:sz w:val="20"/>
              </w:rPr>
              <w:t>
учета, сроков</w:t>
            </w:r>
            <w:r>
              <w:br/>
            </w:r>
            <w:r>
              <w:rPr>
                <w:rFonts w:ascii="Times New Roman"/>
                <w:b w:val="false"/>
                <w:i w:val="false"/>
                <w:color w:val="000000"/>
                <w:sz w:val="20"/>
              </w:rPr>
              <w:t>
представления</w:t>
            </w:r>
            <w:r>
              <w:br/>
            </w:r>
            <w:r>
              <w:rPr>
                <w:rFonts w:ascii="Times New Roman"/>
                <w:b w:val="false"/>
                <w:i w:val="false"/>
                <w:color w:val="000000"/>
                <w:sz w:val="20"/>
              </w:rPr>
              <w:t>
отчетности по вопросам</w:t>
            </w:r>
            <w:r>
              <w:br/>
            </w:r>
            <w:r>
              <w:rPr>
                <w:rFonts w:ascii="Times New Roman"/>
                <w:b w:val="false"/>
                <w:i w:val="false"/>
                <w:color w:val="000000"/>
                <w:sz w:val="20"/>
              </w:rPr>
              <w:t>
соблюдения требований,</w:t>
            </w:r>
            <w:r>
              <w:br/>
            </w:r>
            <w:r>
              <w:rPr>
                <w:rFonts w:ascii="Times New Roman"/>
                <w:b w:val="false"/>
                <w:i w:val="false"/>
                <w:color w:val="000000"/>
                <w:sz w:val="20"/>
              </w:rPr>
              <w:t>
предъявляемых к</w:t>
            </w:r>
            <w:r>
              <w:br/>
            </w:r>
            <w:r>
              <w:rPr>
                <w:rFonts w:ascii="Times New Roman"/>
                <w:b w:val="false"/>
                <w:i w:val="false"/>
                <w:color w:val="000000"/>
                <w:sz w:val="20"/>
              </w:rPr>
              <w:t>
деятельности по</w:t>
            </w:r>
            <w:r>
              <w:br/>
            </w:r>
            <w:r>
              <w:rPr>
                <w:rFonts w:ascii="Times New Roman"/>
                <w:b w:val="false"/>
                <w:i w:val="false"/>
                <w:color w:val="000000"/>
                <w:sz w:val="20"/>
              </w:rPr>
              <w:t>
оказанию услуг по</w:t>
            </w:r>
            <w:r>
              <w:br/>
            </w:r>
            <w:r>
              <w:rPr>
                <w:rFonts w:ascii="Times New Roman"/>
                <w:b w:val="false"/>
                <w:i w:val="false"/>
                <w:color w:val="000000"/>
                <w:sz w:val="20"/>
              </w:rPr>
              <w:t>
складской деятельности</w:t>
            </w:r>
            <w:r>
              <w:br/>
            </w:r>
            <w:r>
              <w:rPr>
                <w:rFonts w:ascii="Times New Roman"/>
                <w:b w:val="false"/>
                <w:i w:val="false"/>
                <w:color w:val="000000"/>
                <w:sz w:val="20"/>
              </w:rPr>
              <w:t>
с выдачей хлопковых</w:t>
            </w:r>
            <w:r>
              <w:br/>
            </w:r>
            <w:r>
              <w:rPr>
                <w:rFonts w:ascii="Times New Roman"/>
                <w:b w:val="false"/>
                <w:i w:val="false"/>
                <w:color w:val="000000"/>
                <w:sz w:val="20"/>
              </w:rPr>
              <w:t>
расписок, ведению</w:t>
            </w:r>
            <w:r>
              <w:br/>
            </w:r>
            <w:r>
              <w:rPr>
                <w:rFonts w:ascii="Times New Roman"/>
                <w:b w:val="false"/>
                <w:i w:val="false"/>
                <w:color w:val="000000"/>
                <w:sz w:val="20"/>
              </w:rPr>
              <w:t>
мониторинга хлопкового</w:t>
            </w:r>
            <w:r>
              <w:br/>
            </w:r>
            <w:r>
              <w:rPr>
                <w:rFonts w:ascii="Times New Roman"/>
                <w:b w:val="false"/>
                <w:i w:val="false"/>
                <w:color w:val="000000"/>
                <w:sz w:val="20"/>
              </w:rPr>
              <w:t>
рынка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Правительства</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r>
              <w:br/>
            </w:r>
            <w:r>
              <w:rPr>
                <w:rFonts w:ascii="Times New Roman"/>
                <w:b w:val="false"/>
                <w:i w:val="false"/>
                <w:color w:val="000000"/>
                <w:sz w:val="20"/>
              </w:rPr>
              <w:t>
МЭРТ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2011 года</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color w:val="000000"/>
          <w:sz w:val="28"/>
        </w:rPr>
        <w:t>      Премьер-Министр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